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9964" w:type="dxa"/>
        <w:jc w:val="center"/>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CellMar>
            <w:top w:w="0" w:type="dxa"/>
            <w:left w:w="108" w:type="dxa"/>
            <w:bottom w:w="0" w:type="dxa"/>
            <w:right w:w="108" w:type="dxa"/>
          </w:tblCellMar>
        </w:tblPrEx>
        <w:trPr>
          <w:trHeight w:val="1902" w:hRule="atLeast"/>
          <w:jc w:val="center"/>
        </w:trPr>
        <w:tc>
          <w:tcPr>
            <w:tcW w:w="9964" w:type="dxa"/>
            <w:shd w:val="clear" w:color="auto" w:fill="auto"/>
          </w:tcPr>
          <w:p>
            <w:pPr>
              <w:rPr>
                <w:sz w:val="2"/>
                <w:szCs w:val="2"/>
              </w:rPr>
            </w:pPr>
            <w:r>
              <w:rPr>
                <w:sz w:val="2"/>
                <w:szCs w:val="2"/>
              </w:rPr>
              <w:t xml:space="preserve"> </w:t>
            </w:r>
          </w:p>
          <w:tbl>
            <w:tblPr>
              <w:tblStyle w:val="12"/>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TOMADA DE PREÇO</w:t>
                  </w:r>
                  <w:r>
                    <w:rPr>
                      <w:rFonts w:hint="default" w:ascii="Arial" w:hAnsi="Arial" w:cs="Arial"/>
                      <w:b/>
                      <w:sz w:val="21"/>
                      <w:szCs w:val="21"/>
                      <w:lang w:val="pt-BR"/>
                    </w:rPr>
                    <w:t>S</w:t>
                  </w:r>
                  <w:r>
                    <w:rPr>
                      <w:rFonts w:ascii="Arial" w:hAnsi="Arial" w:cs="Arial"/>
                      <w:b/>
                      <w:sz w:val="21"/>
                      <w:szCs w:val="21"/>
                    </w:rPr>
                    <w:t xml:space="preserve"> N° </w:t>
                  </w:r>
                  <w:r>
                    <w:rPr>
                      <w:rFonts w:ascii="Arial" w:hAnsi="Arial" w:cs="Arial"/>
                      <w:b/>
                      <w:sz w:val="21"/>
                      <w:szCs w:val="21"/>
                      <w:lang w:val="pt-BR"/>
                    </w:rPr>
                    <w:t>024/2022</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hint="default" w:ascii="Arial" w:hAnsi="Arial" w:cs="Arial"/>
                      <w:b/>
                      <w:sz w:val="21"/>
                      <w:szCs w:val="21"/>
                      <w:lang w:val="pt-BR"/>
                    </w:rPr>
                    <w:t xml:space="preserve"> </w:t>
                  </w:r>
                  <w:r>
                    <w:rPr>
                      <w:rFonts w:ascii="Arial" w:hAnsi="Arial" w:cs="Arial"/>
                      <w:b/>
                      <w:sz w:val="21"/>
                      <w:szCs w:val="21"/>
                      <w:lang w:val="pt-BR"/>
                    </w:rPr>
                    <w:t>1390/2022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Regido pela Lei Nº 8.666/93 e alterações posteriores,</w:t>
                  </w:r>
                  <w:r>
                    <w:rPr>
                      <w:rFonts w:hint="default" w:ascii="Arial" w:hAnsi="Arial" w:cs="Arial"/>
                      <w:sz w:val="18"/>
                      <w:szCs w:val="18"/>
                      <w:lang w:val="pt-BR"/>
                    </w:rPr>
                    <w:t xml:space="preserve"> Lei Municipal 1.953/2021, </w:t>
                  </w:r>
                  <w:r>
                    <w:rPr>
                      <w:rFonts w:ascii="Arial" w:hAnsi="Arial" w:cs="Arial"/>
                      <w:sz w:val="18"/>
                      <w:szCs w:val="18"/>
                    </w:rPr>
                    <w:t xml:space="preserve">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71"/>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2"/>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9"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2"/>
                  <w:shd w:val="clear" w:color="auto" w:fill="auto"/>
                  <w:vAlign w:val="center"/>
                </w:tcPr>
                <w:p>
                  <w:pPr>
                    <w:pStyle w:val="3"/>
                    <w:keepNext w:val="0"/>
                    <w:jc w:val="center"/>
                    <w:rPr>
                      <w:rFonts w:ascii="Arial" w:hAnsi="Arial" w:eastAsia="Times New Roman" w:cs="Arial"/>
                      <w:b/>
                      <w:bCs/>
                      <w:i w:val="0"/>
                      <w:iCs/>
                      <w:sz w:val="21"/>
                      <w:szCs w:val="21"/>
                      <w:lang w:val="pt-BR" w:eastAsia="pt-BR" w:bidi="ar-SA"/>
                    </w:rPr>
                  </w:pPr>
                  <w:r>
                    <w:rPr>
                      <w:rFonts w:ascii="Arial" w:hAnsi="Arial" w:eastAsia="Times New Roman" w:cs="Arial"/>
                      <w:b/>
                      <w:bCs/>
                      <w:i w:val="0"/>
                      <w:iCs/>
                      <w:sz w:val="21"/>
                      <w:szCs w:val="21"/>
                      <w:lang w:val="pt-BR" w:eastAsia="pt-BR" w:bidi="ar-SA"/>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64"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83" w:type="dxa"/>
                  <w:gridSpan w:val="2"/>
                  <w:shd w:val="clear" w:color="auto" w:fill="auto"/>
                  <w:vAlign w:val="center"/>
                </w:tcPr>
                <w:p>
                  <w:pPr>
                    <w:jc w:val="center"/>
                    <w:rPr>
                      <w:rFonts w:hint="default" w:ascii="Arial" w:hAnsi="Arial" w:eastAsia="Times New Roman" w:cs="Arial"/>
                      <w:b/>
                      <w:bCs/>
                      <w:i w:val="0"/>
                      <w:iCs/>
                      <w:sz w:val="21"/>
                      <w:szCs w:val="21"/>
                      <w:lang w:val="pt-BR" w:eastAsia="pt-BR" w:bidi="ar-SA"/>
                    </w:rPr>
                  </w:pPr>
                  <w:r>
                    <w:rPr>
                      <w:rFonts w:ascii="Arial" w:hAnsi="Arial" w:cs="Arial"/>
                      <w:b/>
                      <w:bCs/>
                      <w:i w:val="0"/>
                      <w:iCs/>
                      <w:sz w:val="21"/>
                      <w:szCs w:val="21"/>
                      <w:lang w:val="pt-BR" w:eastAsia="pt-BR" w:bidi="ar-SA"/>
                    </w:rPr>
                    <w:t>SECRETARIA MUNICIPAL DE ASSISTÊNCIA SOCIAL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1513"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83" w:type="dxa"/>
                  <w:gridSpan w:val="2"/>
                  <w:shd w:val="clear" w:color="auto" w:fill="auto"/>
                  <w:vAlign w:val="center"/>
                </w:tcPr>
                <w:p>
                  <w:pPr>
                    <w:pStyle w:val="346"/>
                    <w:rPr>
                      <w:sz w:val="21"/>
                      <w:szCs w:val="21"/>
                    </w:rPr>
                  </w:pPr>
                  <w:r>
                    <w:rPr>
                      <w:rFonts w:hint="default"/>
                      <w:sz w:val="21"/>
                      <w:szCs w:val="21"/>
                      <w:lang w:val="pt-BR"/>
                    </w:rPr>
                    <w:t>CONTRATAÇÃO DE EMPRESA ESPECIALIZADA PARA EXECUÇÃO DE ESTRUTURA DE CONCRETO ARMADO PARA COBERTURA DA PISCINA E QUADRA POLIESPORTIVA NO PROJETO CONVIVER, FORNECENDO OS MATERIAIS, MÃO DE OBRA, EQUIPAMENTOS, MAQUINÁRIOS E TUDO QUE SE FIZER NECESSÁRIO PARA A PERFEITA EXECUÇÃO DOS SERVIÇOS, CONFORME PROJETOS,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234" w:hRule="atLeast"/>
              </w:trPr>
              <w:tc>
                <w:tcPr>
                  <w:tcW w:w="3539" w:type="dxa"/>
                  <w:gridSpan w:val="2"/>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07/11/2022</w:t>
                  </w:r>
                </w:p>
              </w:tc>
              <w:tc>
                <w:tcPr>
                  <w:tcW w:w="6112" w:type="dxa"/>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07h30min</w:t>
                  </w:r>
                  <w:r>
                    <w:rPr>
                      <w:rFonts w:ascii="Arial" w:hAnsi="Arial" w:cs="Arial"/>
                      <w:b/>
                      <w:sz w:val="21"/>
                      <w:szCs w:val="21"/>
                    </w:rPr>
                    <w:t xml:space="preserve">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A</w:t>
                  </w:r>
                  <w:r>
                    <w:rPr>
                      <w:rFonts w:ascii="Arial" w:hAnsi="Arial" w:cs="Arial"/>
                      <w:sz w:val="21"/>
                      <w:szCs w:val="21"/>
                    </w:rPr>
                    <w:t xml:space="preserve"> </w:t>
                  </w:r>
                  <w:r>
                    <w:rPr>
                      <w:rFonts w:ascii="Arial" w:hAnsi="Arial" w:cs="Arial"/>
                      <w:b/>
                      <w:sz w:val="21"/>
                      <w:szCs w:val="21"/>
                      <w:u w:val="single"/>
                    </w:rPr>
                    <w:t>TOMADA DE PREÇO</w:t>
                  </w:r>
                  <w:r>
                    <w:rPr>
                      <w:rFonts w:hint="default" w:ascii="Arial" w:hAnsi="Arial" w:cs="Arial"/>
                      <w:b/>
                      <w:sz w:val="21"/>
                      <w:szCs w:val="21"/>
                      <w:u w:val="single"/>
                      <w:lang w:val="pt-BR"/>
                    </w:rPr>
                    <w:t>S</w:t>
                  </w:r>
                  <w:r>
                    <w:rPr>
                      <w:rFonts w:ascii="Arial" w:hAnsi="Arial" w:cs="Arial"/>
                      <w:sz w:val="21"/>
                      <w:szCs w:val="21"/>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17"/>
                      <w:rFonts w:ascii="Arial" w:hAnsi="Arial" w:cs="Arial"/>
                      <w:bCs/>
                      <w:sz w:val="21"/>
                      <w:szCs w:val="21"/>
                    </w:rPr>
                    <w:t>http://www.primaveradoleste.mt.gov.br</w:t>
                  </w:r>
                  <w:r>
                    <w:rPr>
                      <w:rStyle w:val="17"/>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17"/>
                      <w:rFonts w:ascii="Arial" w:hAnsi="Arial" w:cs="Arial"/>
                      <w:sz w:val="21"/>
                      <w:szCs w:val="21"/>
                    </w:rPr>
                    <w:t>licita3@pva.mt.gov.br</w:t>
                  </w:r>
                  <w:r>
                    <w:rPr>
                      <w:rStyle w:val="17"/>
                      <w:rFonts w:ascii="Arial" w:hAnsi="Arial" w:cs="Arial"/>
                      <w:sz w:val="21"/>
                      <w:szCs w:val="21"/>
                    </w:rPr>
                    <w:fldChar w:fldCharType="end"/>
                  </w:r>
                </w:p>
              </w:tc>
            </w:tr>
          </w:tbl>
          <w:p>
            <w:pPr>
              <w:jc w:val="right"/>
              <w:rPr>
                <w:sz w:val="22"/>
                <w:szCs w:val="22"/>
              </w:rPr>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rPr>
          <w:rFonts w:ascii="Arial" w:hAnsi="Arial" w:cs="Arial"/>
          <w:b/>
        </w:rPr>
      </w:pPr>
      <w:r>
        <w:rPr>
          <w:rFonts w:ascii="Arial" w:hAnsi="Arial" w:cs="Arial"/>
          <w:b/>
        </w:rPr>
        <w:br w:type="page"/>
      </w: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17"/>
          <w:rFonts w:ascii="Arial" w:hAnsi="Arial" w:cs="Arial"/>
          <w:sz w:val="22"/>
          <w:szCs w:val="22"/>
        </w:rPr>
        <w:t>licita3@pva.mt.gov.br</w:t>
      </w:r>
      <w:r>
        <w:rPr>
          <w:rStyle w:val="17"/>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12"/>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024/2022</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1390/2022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DE ESTRUTURA DE CONCRETO ARMADO PARA COBERTURA DA PISCINA E QUADRA POLIESPORTIVA NO PROJETO CONVIVER, FORNECENDO OS MATERIAIS, MÃO DE OBRA, EQUIPAMENTOS, MAQUINÁRIOS E TUDO QUE SE FIZER NECESSÁRIO PARA A PERFEITA EXECUÇÃO DOS SERVIÇOS, CONFORME PROJETOS, MEMORIAL DESCRITIVO, EDITAL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rPr>
          <w:rFonts w:ascii="Arial" w:hAnsi="Arial" w:cs="Arial"/>
          <w:szCs w:val="24"/>
        </w:rPr>
      </w:pPr>
      <w:r>
        <w:rPr>
          <w:rFonts w:ascii="Arial" w:hAnsi="Arial" w:cs="Arial"/>
          <w:szCs w:val="24"/>
        </w:rPr>
        <w:br w:type="page"/>
      </w: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024/2022</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1390/2022</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lang w:val="pt-BR"/>
        </w:rPr>
        <w:t>SECRETARIA MUNICIPAL DE ASSISTÊNCIA SOCIAL</w:t>
      </w:r>
      <w:r>
        <w:rPr>
          <w:rFonts w:hint="default"/>
          <w:i/>
          <w:lang w:val="pt-BR"/>
        </w:rPr>
        <w:t xml:space="preserve">, </w:t>
      </w:r>
      <w:r>
        <w:t xml:space="preserve">através da Comissão Permanente de Licitação, designada pela PORTARIA N° </w:t>
      </w:r>
      <w:r>
        <w:rPr>
          <w:rFonts w:hint="default"/>
          <w:lang w:val="pt-BR"/>
        </w:rPr>
        <w:t>031</w:t>
      </w:r>
      <w:r>
        <w:t>/</w:t>
      </w:r>
      <w:r>
        <w:rPr>
          <w:rFonts w:hint="default"/>
          <w:lang w:val="pt-BR"/>
        </w:rPr>
        <w:t xml:space="preserve">2022 </w:t>
      </w:r>
      <w:r>
        <w:t xml:space="preserve">de </w:t>
      </w:r>
      <w:r>
        <w:rPr>
          <w:rFonts w:hint="default"/>
          <w:lang w:val="pt-BR"/>
        </w:rPr>
        <w:t xml:space="preserve">02 </w:t>
      </w:r>
      <w:r>
        <w:t xml:space="preserve">de </w:t>
      </w:r>
      <w:r>
        <w:rPr>
          <w:rFonts w:hint="default"/>
          <w:lang w:val="pt-BR"/>
        </w:rPr>
        <w:t>janeiro</w:t>
      </w:r>
      <w:r>
        <w:t xml:space="preserve"> de 20</w:t>
      </w:r>
      <w:r>
        <w:rPr>
          <w:rFonts w:hint="default"/>
          <w:lang w:val="pt-BR"/>
        </w:rPr>
        <w:t>22</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514666329"/>
      <w:bookmarkStart w:id="4" w:name="_Toc380557812"/>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w:t>
      </w:r>
      <w:r>
        <w:rPr>
          <w:rFonts w:hint="default"/>
        </w:rPr>
        <w:t>Lei Municipal 1.953/2021</w:t>
      </w:r>
      <w:r>
        <w:rPr>
          <w:rFonts w:hint="default"/>
          <w:lang w:val="pt-BR"/>
        </w:rPr>
        <w:t xml:space="preserve">, </w:t>
      </w:r>
      <w:r>
        <w:t xml:space="preserve">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w:t>
      </w:r>
      <w:r>
        <w:rPr>
          <w:lang w:val="pt-BR"/>
        </w:rPr>
        <w:t>SECRETARIA MUNICIPAL DE ASSISTÊNCIA SOCIAL</w:t>
      </w:r>
      <w:r>
        <w:t xml:space="preserve">, conforme consta no Processo Administrativo nº </w:t>
      </w:r>
      <w:r>
        <w:rPr>
          <w:lang w:val="pt-BR"/>
        </w:rPr>
        <w:t>1390/2022</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07/11/2022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07:30</w:t>
      </w:r>
      <w:r>
        <w:rPr>
          <w:rFonts w:ascii="Arial" w:hAnsi="Arial" w:cs="Arial"/>
          <w:b/>
          <w:bCs/>
          <w:sz w:val="22"/>
          <w:szCs w:val="22"/>
        </w:rPr>
        <w:t xml:space="preserve">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514666331"/>
      <w:bookmarkStart w:id="7" w:name="_Toc380557814"/>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sz w:val="21"/>
          <w:szCs w:val="21"/>
          <w:lang w:val="pt-BR"/>
        </w:rPr>
        <w:t>CONTRATAÇÃO DE EMPRESA ESPECIALIZADA PARA EXECUÇÃO DE ESTRUTURA DE CONCRETO ARMADO PARA COBERTURA DA PISCINA E QUADRA POLIESPORTIVA NO PROJETO CONVIVER, FORNECENDO OS MATERIAIS, MÃO DE OBRA, EQUIPAMENTOS, MAQUINÁRIOS E TUDO QUE SE FIZER NECESSÁRIO PARA A PERFEITA EXECUÇÃO DOS SERVIÇOS, CONFORME PROJETOS, MEMORIAL DESCRITIVO, EDITAL E SEUS ANEXOS</w:t>
      </w:r>
      <w:r>
        <w:t>:</w:t>
      </w:r>
    </w:p>
    <w:tbl>
      <w:tblPr>
        <w:tblStyle w:val="12"/>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ascii="Arial" w:hAnsi="Arial" w:cs="Arial"/>
                <w:sz w:val="22"/>
                <w:szCs w:val="22"/>
              </w:rPr>
            </w:pPr>
            <w:r>
              <w:rPr>
                <w:rFonts w:hint="default"/>
                <w:sz w:val="21"/>
                <w:szCs w:val="21"/>
                <w:lang w:val="pt-BR"/>
              </w:rPr>
              <w:t>CONTRATAÇÃO DE EMPRESA ESPECIALIZADA PARA EXECUÇÃO DE ESTRUTURA DE CONCRETO ARMADO PARA COBERTURA DA PISCINA E QUADRA POLIESPORTIVA NO PROJETO CONVIVER, FORNECENDO OS MATERIAIS, MÃO DE OBRA, EQUIPAMENTOS, MAQUINÁRIOS E TUDO QUE SE FIZER NECESSÁRIO PARA A PERFEITA EXECUÇÃO DOS SERVIÇOS, CONFORME PROJETOS, MEMORIAL DESCRITIVO, EDITAL E SEUS ANEXOS</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Times New Roman" w:hAnsi="Times New Roman" w:eastAsia="Times New Roman" w:cs="Times New Roman"/>
                <w:sz w:val="21"/>
                <w:szCs w:val="21"/>
                <w:lang w:val="pt-BR" w:eastAsia="pt-BR" w:bidi="ar-SA"/>
              </w:rPr>
            </w:pPr>
            <w:r>
              <w:rPr>
                <w:rFonts w:hint="default" w:ascii="Times New Roman" w:hAnsi="Times New Roman" w:eastAsia="Times New Roman" w:cs="Times New Roman"/>
                <w:sz w:val="21"/>
                <w:szCs w:val="21"/>
                <w:lang w:val="pt-BR" w:eastAsia="pt-BR" w:bidi="ar-SA"/>
              </w:rPr>
              <w:t>R$ 312.006,93</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514666333"/>
      <w:bookmarkStart w:id="11" w:name="_Toc486325249"/>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bookmarkStart w:id="12" w:name="_Toc380557816"/>
      <w:bookmarkStart w:id="13" w:name="_Toc514666334"/>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sendo que o documento deverá ser assinado, digitalizado e com a qualificação necessária, inclusive com telefone e endereço eletrônico para a resposta da comissão;</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rFonts w:hint="default"/>
          <w:b w:val="0"/>
          <w:lang w:val="pt-BR"/>
        </w:rPr>
        <w:t>6</w:t>
      </w:r>
      <w:r>
        <w:rPr>
          <w:b w:val="0"/>
        </w:rPr>
        <w:t>.1.</w:t>
      </w:r>
      <w:r>
        <w:rPr>
          <w:rFonts w:hint="default"/>
          <w:b w:val="0"/>
          <w:lang w:val="pt-BR"/>
        </w:rPr>
        <w:t>2.</w:t>
      </w:r>
      <w:r>
        <w:rPr>
          <w:b w:val="0"/>
        </w:rPr>
        <w:t xml:space="preserve"> Em até 03 (três) dias úteis antes da data designada para a realização da Sessão do Pregão, poderá ser feito pedido de esclarecimentos sobre este Edital, via e-mail </w:t>
      </w:r>
      <w:r>
        <w:rPr>
          <w:rStyle w:val="17"/>
          <w:b w:val="0"/>
          <w:u w:color="0000FF"/>
        </w:rPr>
        <w:t>licita3@pva.mt.gov.br</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bookmarkEnd w:id="12"/>
    <w:bookmarkEnd w:id="13"/>
    <w:p>
      <w:pPr>
        <w:pStyle w:val="143"/>
        <w:keepNext w:val="0"/>
        <w:keepLines w:val="0"/>
        <w:pageBreakBefore w:val="0"/>
        <w:widowControl/>
        <w:kinsoku/>
        <w:wordWrap/>
        <w:overflowPunct/>
        <w:topLinePunct w:val="0"/>
        <w:autoSpaceDE/>
        <w:autoSpaceDN/>
        <w:bidi w:val="0"/>
        <w:adjustRightInd/>
        <w:snapToGrid/>
        <w:spacing w:before="0"/>
        <w:textAlignment w:val="auto"/>
      </w:pPr>
      <w:r>
        <w:t>DO CREDENCIAMENTO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487720513"/>
      <w:bookmarkStart w:id="15" w:name="_Toc382989164"/>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val="0"/>
          <w:bCs w:val="0"/>
        </w:rPr>
      </w:pPr>
      <w:r>
        <w:rPr>
          <w:rFonts w:hint="default"/>
          <w:b/>
          <w:lang w:val="pt-BR"/>
        </w:rPr>
        <w:t>8.6</w:t>
      </w:r>
      <w:r>
        <w:rPr>
          <w:rFonts w:hint="default"/>
          <w:b/>
        </w:rPr>
        <w:t>.</w:t>
      </w:r>
      <w:r>
        <w:rPr>
          <w:rFonts w:hint="default"/>
          <w:b/>
          <w:lang w:val="pt-BR"/>
        </w:rPr>
        <w:t xml:space="preserve"> </w:t>
      </w:r>
      <w:r>
        <w:rPr>
          <w:rFonts w:hint="default"/>
          <w:b/>
        </w:rPr>
        <w:tab/>
      </w:r>
      <w:r>
        <w:rPr>
          <w:rFonts w:hint="default"/>
          <w:b w:val="0"/>
          <w:bCs w:val="0"/>
        </w:rPr>
        <w:t>Para atender os objetivos da promoç</w:t>
      </w:r>
      <w:r>
        <w:rPr>
          <w:rFonts w:hint="default"/>
          <w:b w:val="0"/>
          <w:bCs w:val="0"/>
          <w:lang w:val="pt-BR"/>
        </w:rPr>
        <w:t>ão</w:t>
      </w:r>
      <w:r>
        <w:rPr>
          <w:rFonts w:hint="default"/>
          <w:b w:val="0"/>
          <w:bCs w:val="0"/>
        </w:rPr>
        <w:t xml:space="preserve"> do desenvolvimento economico-social no ambito municipal e regional, a ampliaçao da eficiencia das ploticas públicas e o incentivo à inovaçao tecnologica, previstos na Lei Municipal 1.953/2021 e no artigo 47 da Lei Complementar Federal 123/2006, os beneficios referidos nesta lei deverao priorizar a contrataçao com microempresas e empresas de pequeno porte ou regionalmente, até por limite de 10% (dez por cento) do melhor preço valido.</w:t>
      </w:r>
    </w:p>
    <w:p>
      <w:pPr>
        <w:spacing w:beforeLines="0" w:afterLines="0"/>
        <w:jc w:val="both"/>
        <w:rPr>
          <w:rFonts w:hint="default" w:ascii="Arial" w:hAnsi="Arial" w:eastAsia="Calibri"/>
          <w:b/>
          <w:bCs w:val="0"/>
          <w:sz w:val="24"/>
          <w:szCs w:val="24"/>
        </w:rPr>
      </w:pPr>
    </w:p>
    <w:p>
      <w:pPr>
        <w:spacing w:beforeLines="0" w:afterLines="0"/>
        <w:jc w:val="both"/>
        <w:rPr>
          <w:rFonts w:hint="default" w:ascii="Arial" w:hAnsi="Arial" w:eastAsia="Calibri"/>
          <w:b w:val="0"/>
          <w:bCs/>
          <w:sz w:val="24"/>
          <w:szCs w:val="24"/>
        </w:rPr>
      </w:pPr>
      <w:r>
        <w:rPr>
          <w:rFonts w:hint="default" w:ascii="Arial" w:hAnsi="Arial" w:eastAsia="Calibri"/>
          <w:b/>
          <w:bCs w:val="0"/>
          <w:sz w:val="24"/>
          <w:szCs w:val="24"/>
          <w:lang w:val="pt-BR"/>
        </w:rPr>
        <w:t xml:space="preserve">8.6.1 </w:t>
      </w:r>
      <w:r>
        <w:rPr>
          <w:rFonts w:hint="default" w:ascii="Arial" w:hAnsi="Arial" w:eastAsia="Calibri"/>
          <w:b w:val="0"/>
          <w:bCs/>
          <w:sz w:val="24"/>
          <w:szCs w:val="24"/>
        </w:rPr>
        <w:tab/>
      </w:r>
      <w:r>
        <w:rPr>
          <w:rFonts w:hint="default" w:ascii="Arial" w:hAnsi="Arial" w:eastAsia="Calibri"/>
          <w:b w:val="0"/>
          <w:bCs/>
          <w:sz w:val="24"/>
          <w:szCs w:val="24"/>
        </w:rPr>
        <w:t>Em consonancia com o Anexo IV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pPr>
        <w:spacing w:beforeLines="0" w:afterLines="0"/>
        <w:jc w:val="both"/>
        <w:rPr>
          <w:rFonts w:hint="default" w:ascii="Arial" w:hAnsi="Arial" w:eastAsia="Calibri"/>
          <w:b w:val="0"/>
          <w:bCs/>
          <w:sz w:val="24"/>
          <w:szCs w:val="24"/>
        </w:rPr>
      </w:pP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12"/>
        <w:tblW w:w="9072" w:type="dxa"/>
        <w:jc w:val="center"/>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024/2022</w:t>
            </w:r>
            <w:r>
              <w:rPr>
                <w:rFonts w:ascii="Arial" w:hAnsi="Arial" w:cs="Arial"/>
                <w:b/>
                <w:bCs/>
              </w:rPr>
              <w:t xml:space="preserve"> PROCESSO Nº </w:t>
            </w:r>
            <w:r>
              <w:rPr>
                <w:rFonts w:ascii="Arial" w:hAnsi="Arial" w:cs="Arial"/>
                <w:b/>
                <w:bCs/>
                <w:lang w:val="pt-BR"/>
              </w:rPr>
              <w:t>1390/2022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07/11/2022</w:t>
            </w:r>
            <w:r>
              <w:rPr>
                <w:rFonts w:ascii="Arial" w:hAnsi="Arial" w:cs="Arial"/>
                <w:b/>
                <w:bCs/>
              </w:rPr>
              <w:t xml:space="preserve"> ÀS </w:t>
            </w:r>
            <w:r>
              <w:rPr>
                <w:rFonts w:hint="default" w:ascii="Arial" w:hAnsi="Arial" w:cs="Arial"/>
                <w:b/>
                <w:bCs/>
                <w:lang w:val="pt-BR"/>
              </w:rPr>
              <w:t>07:30</w:t>
            </w:r>
            <w:r>
              <w:rPr>
                <w:rFonts w:ascii="Arial" w:hAnsi="Arial" w:cs="Arial"/>
                <w:b/>
                <w:bCs/>
              </w:rPr>
              <w:t xml:space="preserve"> HS.</w:t>
            </w:r>
          </w:p>
        </w:tc>
      </w:tr>
    </w:tbl>
    <w:tbl>
      <w:tblPr>
        <w:tblStyle w:val="12"/>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024/2022</w:t>
            </w:r>
            <w:r>
              <w:rPr>
                <w:rFonts w:ascii="Arial" w:hAnsi="Arial" w:cs="Arial"/>
                <w:b/>
                <w:bCs/>
              </w:rPr>
              <w:t xml:space="preserve"> PROCESSO Nº </w:t>
            </w:r>
            <w:r>
              <w:rPr>
                <w:rFonts w:ascii="Arial" w:hAnsi="Arial" w:cs="Arial"/>
                <w:b/>
                <w:bCs/>
                <w:lang w:val="pt-BR"/>
              </w:rPr>
              <w:t>1390/2022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07/11/2022</w:t>
            </w:r>
            <w:r>
              <w:rPr>
                <w:rFonts w:ascii="Arial" w:hAnsi="Arial" w:cs="Arial"/>
                <w:b/>
                <w:bCs/>
              </w:rPr>
              <w:t xml:space="preserve"> ÀS </w:t>
            </w:r>
            <w:r>
              <w:rPr>
                <w:rFonts w:hint="default" w:ascii="Arial" w:hAnsi="Arial" w:cs="Arial"/>
                <w:b/>
                <w:bCs/>
                <w:lang w:val="pt-BR"/>
              </w:rPr>
              <w:t>07:30</w:t>
            </w:r>
            <w:r>
              <w:rPr>
                <w:rFonts w:ascii="Arial" w:hAnsi="Arial" w:cs="Arial"/>
                <w:b/>
                <w:bCs/>
              </w:rPr>
              <w:t xml:space="preserve">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17"/>
          <w:rFonts w:ascii="Arial" w:hAnsi="Arial" w:cs="Arial"/>
          <w:sz w:val="22"/>
          <w:szCs w:val="22"/>
        </w:rPr>
        <w:t>www.caixa.gov.br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12"/>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21"/>
        <w:numPr>
          <w:ilvl w:val="0"/>
          <w:numId w:val="0"/>
        </w:numPr>
        <w:ind w:leftChars="0"/>
        <w:jc w:val="both"/>
        <w:rPr>
          <w:rFonts w:hint="default" w:ascii="Arial" w:hAnsi="Arial" w:eastAsia="Arial" w:cs="Arial"/>
          <w:sz w:val="22"/>
          <w:szCs w:val="22"/>
          <w:lang w:val="pt-BR" w:eastAsia="pt-PT" w:bidi="pt-PT"/>
        </w:rPr>
      </w:pPr>
      <w:r>
        <w:rPr>
          <w:rFonts w:ascii="Arial" w:hAnsi="Arial" w:cs="Arial"/>
          <w:b/>
          <w:sz w:val="21"/>
          <w:szCs w:val="21"/>
        </w:rPr>
        <w:t>c</w:t>
      </w:r>
      <w:r>
        <w:rPr>
          <w:rFonts w:hint="default" w:ascii="Arial" w:hAnsi="Arial" w:eastAsia="Arial" w:cs="Arial"/>
          <w:sz w:val="22"/>
          <w:szCs w:val="22"/>
          <w:lang w:val="pt-BR" w:eastAsia="pt-PT" w:bidi="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o Tel (66) 3498-3333 Ramal 21</w:t>
      </w:r>
      <w:r>
        <w:rPr>
          <w:rFonts w:hint="default"/>
          <w:lang w:val="pt-BR"/>
        </w:rPr>
        <w:t>5</w:t>
      </w:r>
      <w:r>
        <w:t xml:space="preserve"> das 07:00h</w:t>
      </w:r>
      <w:r>
        <w:rPr>
          <w:rFonts w:hint="default"/>
          <w:lang w:val="pt-BR"/>
        </w:rPr>
        <w:t xml:space="preserve"> </w:t>
      </w:r>
      <w:r>
        <w:t>ás 1</w:t>
      </w:r>
      <w:r>
        <w:rPr>
          <w:rFonts w:hint="default"/>
          <w:lang w:val="pt-BR"/>
        </w:rPr>
        <w:t>3</w:t>
      </w:r>
      <w:r>
        <w:t xml:space="preserve">:00h;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bCs w:val="0"/>
        </w:rPr>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bCs w:val="0"/>
          <w:lang w:val="pt-BR"/>
        </w:rPr>
        <w:t>07</w:t>
      </w:r>
      <w:r>
        <w:rPr>
          <w:b/>
          <w:bCs w:val="0"/>
        </w:rPr>
        <w:t>/</w:t>
      </w:r>
      <w:r>
        <w:rPr>
          <w:rFonts w:hint="default"/>
          <w:b/>
          <w:bCs w:val="0"/>
          <w:lang w:val="pt-BR"/>
        </w:rPr>
        <w:t>06</w:t>
      </w:r>
      <w:r>
        <w:rPr>
          <w:b/>
          <w:bCs w:val="0"/>
        </w:rPr>
        <w:t>/</w:t>
      </w:r>
      <w:r>
        <w:rPr>
          <w:rFonts w:hint="default"/>
          <w:b/>
          <w:bCs w:val="0"/>
          <w:lang w:val="pt-BR"/>
        </w:rPr>
        <w:t>2021</w:t>
      </w:r>
      <w:r>
        <w:rPr>
          <w:b/>
          <w:bCs w:val="0"/>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17"/>
          <w:rFonts w:ascii="Arial" w:hAnsi="Arial" w:cs="Arial"/>
          <w:sz w:val="22"/>
          <w:szCs w:val="22"/>
        </w:rPr>
        <w:t>www.portaldatransparencia.gov.br/ceis</w:t>
      </w:r>
      <w:r>
        <w:rPr>
          <w:rStyle w:val="17"/>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7"/>
          <w:rFonts w:ascii="Arial" w:hAnsi="Arial" w:cs="Arial"/>
          <w:sz w:val="22"/>
          <w:szCs w:val="22"/>
        </w:rPr>
        <w:t>www.cnj.jus.br/improbidade_adm/consultar_requerido.php</w:t>
      </w:r>
      <w:r>
        <w:rPr>
          <w:rStyle w:val="17"/>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w:t>
      </w:r>
      <w:r>
        <w:rPr>
          <w:rFonts w:hint="default"/>
          <w:lang w:val="pt-BR"/>
        </w:rPr>
        <w:t xml:space="preserve">deverão ser </w:t>
      </w:r>
      <w:r>
        <w:t xml:space="preserve">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17"/>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2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31"/>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ASSISTÊNCIA SOCIAL</w:t>
      </w:r>
      <w:r>
        <w:rPr>
          <w:highlight w:val="none"/>
        </w:rPr>
        <w:t>,</w:t>
      </w:r>
      <w:r>
        <w:rPr>
          <w:rFonts w:hint="default"/>
          <w:highlight w:val="none"/>
          <w:lang w:val="pt-BR"/>
        </w:rPr>
        <w:t xml:space="preserve"> a seguir:</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252"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08</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SECRETARIA MUNICIPAL DE ASSISTÊNCIA SOCIAL</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w:t>
            </w:r>
            <w:r>
              <w:rPr>
                <w:rFonts w:hint="default" w:ascii="Arial" w:hAnsi="Arial" w:cs="Arial"/>
                <w:b w:val="0"/>
                <w:bCs/>
                <w:kern w:val="0"/>
                <w:sz w:val="15"/>
                <w:szCs w:val="15"/>
                <w:highlight w:val="none"/>
                <w:lang w:val="pt-BR" w:eastAsia="zh-CN" w:bidi="ar"/>
              </w:rPr>
              <w:t>8</w:t>
            </w:r>
            <w:r>
              <w:rPr>
                <w:rFonts w:hint="default" w:ascii="Arial" w:hAnsi="Arial" w:eastAsia="Times New Roman" w:cs="Arial"/>
                <w:b w:val="0"/>
                <w:bCs/>
                <w:kern w:val="0"/>
                <w:sz w:val="15"/>
                <w:szCs w:val="15"/>
                <w:highlight w:val="none"/>
                <w:lang w:val="pt-BR" w:eastAsia="zh-CN" w:bidi="ar"/>
              </w:rPr>
              <w:t>.00.</w:t>
            </w:r>
            <w:r>
              <w:rPr>
                <w:rFonts w:hint="default" w:ascii="Arial" w:hAnsi="Arial" w:cs="Arial"/>
                <w:b w:val="0"/>
                <w:bCs/>
                <w:kern w:val="0"/>
                <w:sz w:val="15"/>
                <w:szCs w:val="15"/>
                <w:highlight w:val="none"/>
                <w:lang w:val="pt-BR" w:eastAsia="zh-CN" w:bidi="ar"/>
              </w:rPr>
              <w:t>1</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w:t>
            </w:r>
            <w:r>
              <w:rPr>
                <w:rFonts w:hint="default" w:ascii="Arial" w:hAnsi="Arial" w:cs="Arial"/>
                <w:b w:val="0"/>
                <w:bCs/>
                <w:kern w:val="0"/>
                <w:sz w:val="15"/>
                <w:szCs w:val="15"/>
                <w:highlight w:val="none"/>
                <w:lang w:val="pt-BR" w:eastAsia="zh-CN" w:bidi="ar"/>
              </w:rPr>
              <w:t>8</w:t>
            </w:r>
            <w:r>
              <w:rPr>
                <w:rFonts w:hint="default" w:ascii="Arial" w:hAnsi="Arial" w:eastAsia="Times New Roman" w:cs="Arial"/>
                <w:b w:val="0"/>
                <w:bCs/>
                <w:kern w:val="0"/>
                <w:sz w:val="15"/>
                <w:szCs w:val="15"/>
                <w:highlight w:val="none"/>
                <w:lang w:val="pt-BR" w:eastAsia="zh-CN" w:bidi="ar"/>
              </w:rPr>
              <w:t>.00</w:t>
            </w:r>
            <w:r>
              <w:rPr>
                <w:rFonts w:hint="default" w:ascii="Arial" w:hAnsi="Arial" w:cs="Arial"/>
                <w:b w:val="0"/>
                <w:bCs/>
                <w:kern w:val="0"/>
                <w:sz w:val="15"/>
                <w:szCs w:val="15"/>
                <w:highlight w:val="none"/>
                <w:lang w:val="pt-BR" w:eastAsia="zh-CN" w:bidi="ar"/>
              </w:rPr>
              <w:t>1</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26.782.0027-1.137</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REFORMA E AMPLIAÇÃO DO ESPAÇO CONVIVER</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718</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4.4.90.51.00 - 1500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39/2022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w:t>
      </w:r>
      <w:r>
        <w:rPr>
          <w:rFonts w:hint="default" w:ascii="Arial" w:hAnsi="Arial" w:cs="Arial"/>
          <w:sz w:val="22"/>
          <w:szCs w:val="22"/>
          <w:highlight w:val="none"/>
          <w:lang w:val="pt-BR"/>
        </w:rPr>
        <w:t xml:space="preserve">R$ </w:t>
      </w:r>
      <w:r>
        <w:rPr>
          <w:rFonts w:hint="default"/>
          <w:sz w:val="22"/>
          <w:szCs w:val="22"/>
          <w:highlight w:val="none"/>
          <w:lang w:val="pt-BR"/>
        </w:rPr>
        <w:t>312.006,93 (Trezentos e doze mil, seis Reais e Noventa e três centavos)</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41"/>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12"/>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41"/>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41"/>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41"/>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41"/>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41"/>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024/2022</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024/2022</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41"/>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41"/>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03</w:t>
      </w:r>
      <w:r>
        <w:rPr>
          <w:rFonts w:ascii="Arial" w:hAnsi="Arial" w:cs="Arial"/>
          <w:b/>
          <w:sz w:val="22"/>
          <w:szCs w:val="22"/>
        </w:rPr>
        <w:t>/</w:t>
      </w:r>
      <w:r>
        <w:rPr>
          <w:rFonts w:hint="default" w:ascii="Arial" w:hAnsi="Arial" w:cs="Arial"/>
          <w:b/>
          <w:sz w:val="22"/>
          <w:szCs w:val="22"/>
          <w:lang w:val="pt-BR"/>
        </w:rPr>
        <w:t>11</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bCs/>
          <w:sz w:val="22"/>
          <w:szCs w:val="22"/>
          <w:lang w:val="pt-BR"/>
        </w:rPr>
        <w:t>31</w:t>
      </w:r>
      <w:r>
        <w:rPr>
          <w:rFonts w:ascii="Arial" w:hAnsi="Arial" w:cs="Arial"/>
          <w:b/>
          <w:bCs/>
          <w:sz w:val="22"/>
          <w:szCs w:val="22"/>
        </w:rPr>
        <w:t>/</w:t>
      </w:r>
      <w:r>
        <w:rPr>
          <w:rFonts w:hint="default" w:ascii="Arial" w:hAnsi="Arial" w:cs="Arial"/>
          <w:b/>
          <w:bCs/>
          <w:sz w:val="22"/>
          <w:szCs w:val="22"/>
          <w:lang w:val="pt-BR"/>
        </w:rPr>
        <w:t>10</w:t>
      </w:r>
      <w:r>
        <w:rPr>
          <w:rFonts w:ascii="Arial" w:hAnsi="Arial" w:cs="Arial"/>
          <w:b/>
          <w:bCs/>
          <w:sz w:val="22"/>
          <w:szCs w:val="22"/>
        </w:rPr>
        <w:t>/</w:t>
      </w:r>
      <w:r>
        <w:rPr>
          <w:rFonts w:ascii="Arial" w:hAnsi="Arial" w:cs="Arial"/>
          <w:b/>
          <w:bCs/>
          <w:sz w:val="22"/>
          <w:szCs w:val="22"/>
          <w:lang w:val="pt-BR"/>
        </w:rPr>
        <w:t>2</w:t>
      </w:r>
      <w:r>
        <w:rPr>
          <w:rFonts w:ascii="Arial" w:hAnsi="Arial" w:cs="Arial"/>
          <w:b/>
          <w:sz w:val="22"/>
          <w:szCs w:val="22"/>
          <w:lang w:val="pt-BR"/>
        </w:rPr>
        <w:t>02</w:t>
      </w:r>
      <w:r>
        <w:rPr>
          <w:rFonts w:hint="default" w:ascii="Arial" w:hAnsi="Arial" w:cs="Arial"/>
          <w:b/>
          <w:sz w:val="22"/>
          <w:szCs w:val="22"/>
          <w:lang w:val="pt-BR"/>
        </w:rPr>
        <w:t>2</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17"/>
          <w:rFonts w:ascii="Arial" w:hAnsi="Arial" w:cs="Arial"/>
          <w:sz w:val="22"/>
          <w:szCs w:val="22"/>
        </w:rPr>
        <w:t>www.primaveradoleste.gov.mt.br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513732637"/>
      <w:bookmarkStart w:id="35" w:name="_Toc385324188"/>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6"/>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jc w:val="both"/>
              <w:rPr>
                <w:rFonts w:ascii="Arial" w:hAnsi="Arial" w:cs="Arial"/>
                <w:sz w:val="22"/>
                <w:szCs w:val="22"/>
                <w:highlight w:val="none"/>
              </w:rPr>
            </w:pPr>
            <w:r>
              <w:rPr>
                <w:rFonts w:ascii="Arial" w:hAnsi="Arial" w:cs="Arial"/>
                <w:sz w:val="22"/>
                <w:szCs w:val="22"/>
                <w:highlight w:val="none"/>
              </w:rPr>
              <w:t>Fiscal de Obra</w:t>
            </w:r>
          </w:p>
        </w:tc>
        <w:tc>
          <w:tcPr>
            <w:tcW w:w="6271" w:type="dxa"/>
          </w:tcPr>
          <w:p>
            <w:pPr>
              <w:spacing w:after="120"/>
              <w:ind w:right="215"/>
              <w:jc w:val="both"/>
              <w:rPr>
                <w:rFonts w:hint="default" w:ascii="Arial" w:hAnsi="Arial" w:cs="Arial"/>
                <w:sz w:val="22"/>
                <w:szCs w:val="22"/>
                <w:highlight w:val="none"/>
                <w:lang w:val="pt-BR"/>
              </w:rPr>
            </w:pPr>
            <w:r>
              <w:rPr>
                <w:rFonts w:hint="default" w:ascii="Arial" w:hAnsi="Arial" w:cs="Arial"/>
                <w:sz w:val="22"/>
                <w:szCs w:val="22"/>
                <w:highlight w:val="none"/>
                <w:lang w:val="pt-BR"/>
              </w:rPr>
              <w:t>Gabriel Alexandre dos Santos</w:t>
            </w:r>
            <w:r>
              <w:rPr>
                <w:rFonts w:ascii="Arial" w:hAnsi="Arial" w:cs="Arial"/>
                <w:sz w:val="22"/>
                <w:szCs w:val="22"/>
                <w:highlight w:val="none"/>
              </w:rPr>
              <w:t xml:space="preserve"> - Engenheiro </w:t>
            </w:r>
            <w:r>
              <w:rPr>
                <w:rFonts w:hint="default" w:ascii="Arial" w:hAnsi="Arial" w:cs="Arial"/>
                <w:sz w:val="22"/>
                <w:szCs w:val="22"/>
                <w:highlight w:val="none"/>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jc w:val="both"/>
              <w:rPr>
                <w:rFonts w:hint="default" w:ascii="Arial" w:hAnsi="Arial" w:cs="Arial"/>
                <w:sz w:val="22"/>
                <w:szCs w:val="22"/>
                <w:highlight w:val="none"/>
                <w:lang w:val="pt-BR"/>
              </w:rPr>
            </w:pPr>
            <w:r>
              <w:rPr>
                <w:rFonts w:ascii="Arial" w:hAnsi="Arial" w:cs="Arial"/>
                <w:sz w:val="22"/>
                <w:szCs w:val="22"/>
                <w:highlight w:val="none"/>
              </w:rPr>
              <w:t>Fiscal</w:t>
            </w:r>
            <w:r>
              <w:rPr>
                <w:rFonts w:hint="default" w:ascii="Arial" w:hAnsi="Arial" w:cs="Arial"/>
                <w:sz w:val="22"/>
                <w:szCs w:val="22"/>
                <w:highlight w:val="none"/>
                <w:lang w:val="pt-BR"/>
              </w:rPr>
              <w:t xml:space="preserve"> de contrato</w:t>
            </w:r>
          </w:p>
        </w:tc>
        <w:tc>
          <w:tcPr>
            <w:tcW w:w="6271" w:type="dxa"/>
          </w:tcPr>
          <w:p>
            <w:pPr>
              <w:spacing w:after="120"/>
              <w:ind w:right="215"/>
              <w:rPr>
                <w:rFonts w:hint="default" w:ascii="Arial" w:hAnsi="Arial" w:cs="Arial"/>
                <w:sz w:val="22"/>
                <w:szCs w:val="22"/>
                <w:highlight w:val="none"/>
                <w:lang w:val="pt-BR"/>
              </w:rPr>
            </w:pPr>
            <w:r>
              <w:rPr>
                <w:rFonts w:hint="default" w:ascii="Arial" w:hAnsi="Arial" w:cs="Arial"/>
                <w:sz w:val="22"/>
                <w:szCs w:val="22"/>
                <w:highlight w:val="none"/>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leftChars="0"/>
              <w:jc w:val="both"/>
              <w:rPr>
                <w:rFonts w:hint="default" w:ascii="Arial" w:hAnsi="Arial" w:cs="Arial"/>
                <w:sz w:val="22"/>
                <w:szCs w:val="22"/>
                <w:highlight w:val="none"/>
                <w:lang w:val="pt-BR"/>
              </w:rPr>
            </w:pPr>
            <w:r>
              <w:rPr>
                <w:rFonts w:ascii="Arial" w:hAnsi="Arial" w:cs="Arial"/>
                <w:sz w:val="22"/>
                <w:szCs w:val="22"/>
                <w:highlight w:val="none"/>
              </w:rPr>
              <w:t>Suplente do Fiscal</w:t>
            </w:r>
            <w:r>
              <w:rPr>
                <w:rFonts w:hint="default" w:ascii="Arial" w:hAnsi="Arial" w:cs="Arial"/>
                <w:sz w:val="22"/>
                <w:szCs w:val="22"/>
                <w:highlight w:val="none"/>
                <w:lang w:val="pt-BR"/>
              </w:rPr>
              <w:t xml:space="preserve"> de contrato</w:t>
            </w:r>
          </w:p>
        </w:tc>
        <w:tc>
          <w:tcPr>
            <w:tcW w:w="6271" w:type="dxa"/>
            <w:vAlign w:val="top"/>
          </w:tcPr>
          <w:p>
            <w:pPr>
              <w:spacing w:after="120"/>
              <w:ind w:right="215" w:rightChars="0"/>
              <w:rPr>
                <w:rFonts w:hint="default" w:ascii="Arial" w:hAnsi="Arial" w:cs="Arial"/>
                <w:sz w:val="22"/>
                <w:szCs w:val="22"/>
                <w:highlight w:val="none"/>
                <w:lang w:val="pt-BR"/>
              </w:rPr>
            </w:pPr>
            <w:r>
              <w:rPr>
                <w:rFonts w:hint="default" w:ascii="Arial" w:hAnsi="Arial" w:cs="Arial"/>
                <w:sz w:val="22"/>
                <w:szCs w:val="22"/>
                <w:highlight w:val="none"/>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024/2022</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17"/>
          <w:rFonts w:ascii="Arial" w:hAnsi="Arial" w:cs="Arial"/>
          <w:sz w:val="22"/>
          <w:szCs w:val="22"/>
        </w:rPr>
        <w:t>www.primaveradoleste.mt.gov.br</w:t>
      </w:r>
      <w:r>
        <w:rPr>
          <w:rStyle w:val="17"/>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(horário local).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18 </w:t>
      </w:r>
      <w:r>
        <w:rPr>
          <w:rFonts w:ascii="Arial" w:hAnsi="Arial" w:cs="Arial"/>
          <w:sz w:val="22"/>
          <w:szCs w:val="22"/>
        </w:rPr>
        <w:t>de</w:t>
      </w:r>
      <w:r>
        <w:rPr>
          <w:rFonts w:hint="default" w:ascii="Arial" w:hAnsi="Arial" w:cs="Arial"/>
          <w:sz w:val="22"/>
          <w:szCs w:val="22"/>
          <w:lang w:val="pt-BR"/>
        </w:rPr>
        <w:t xml:space="preserve"> outubro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
      <w:r>
        <w:br w:type="page"/>
      </w: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pStyle w:val="3"/>
        <w:keepNext w:val="0"/>
        <w:spacing w:before="120" w:after="120"/>
        <w:jc w:val="center"/>
        <w:rPr>
          <w:rFonts w:cs="Arial"/>
          <w:sz w:val="32"/>
          <w:szCs w:val="32"/>
        </w:rPr>
      </w:pPr>
      <w:r>
        <w:rPr>
          <w:rFonts w:cs="Arial"/>
          <w:sz w:val="32"/>
          <w:szCs w:val="32"/>
        </w:rPr>
        <w:t>ESPECIFICAÇÕES TÉCNICAS</w:t>
      </w:r>
      <w:r>
        <w:rPr>
          <w:rFonts w:hint="default" w:cs="Arial"/>
          <w:sz w:val="32"/>
          <w:szCs w:val="32"/>
          <w:lang w:val="pt-BR"/>
        </w:rPr>
        <w:t xml:space="preserve"> </w:t>
      </w:r>
      <w:r>
        <w:rPr>
          <w:rFonts w:cs="Arial"/>
          <w:sz w:val="32"/>
          <w:szCs w:val="32"/>
        </w:rPr>
        <w:t>PROJETOS</w:t>
      </w:r>
    </w:p>
    <w:p>
      <w:pPr>
        <w:pStyle w:val="3"/>
        <w:keepNext w:val="0"/>
        <w:spacing w:before="120" w:after="120"/>
        <w:jc w:val="center"/>
        <w:rPr>
          <w:rFonts w:cs="Arial"/>
          <w:sz w:val="32"/>
          <w:szCs w:val="32"/>
        </w:rPr>
      </w:pPr>
      <w:r>
        <w:rPr>
          <w:rFonts w:cs="Arial"/>
          <w:sz w:val="32"/>
          <w:szCs w:val="32"/>
        </w:rPr>
        <w:t>E DEMAIS DESCRIÇÕES</w:t>
      </w:r>
    </w:p>
    <w:p/>
    <w:p>
      <w:pPr>
        <w:pStyle w:val="3"/>
        <w:keepNext w:val="0"/>
        <w:spacing w:before="120" w:after="120"/>
        <w:jc w:val="center"/>
        <w:rPr>
          <w:rFonts w:cs="Arial"/>
          <w:sz w:val="40"/>
          <w:szCs w:val="40"/>
        </w:rPr>
      </w:pPr>
      <w:r>
        <w:rPr>
          <w:rFonts w:cs="Arial"/>
          <w:sz w:val="40"/>
          <w:szCs w:val="40"/>
        </w:rPr>
        <w:t>PONTE DE CONCRETO PRÉ-MOLDADO PROTENDIDO</w:t>
      </w:r>
    </w:p>
    <w:p>
      <w:pPr>
        <w:rPr>
          <w:rFonts w:ascii="Arial" w:hAnsi="Arial" w:cs="Arial"/>
          <w:b/>
          <w:bCs/>
          <w:sz w:val="22"/>
          <w:szCs w:val="22"/>
        </w:rPr>
      </w:pPr>
    </w:p>
    <w:p>
      <w:pPr>
        <w:pStyle w:val="31"/>
        <w:keepNext w:val="0"/>
        <w:keepLines w:val="0"/>
        <w:widowControl/>
        <w:suppressLineNumbers w:val="0"/>
        <w:rPr>
          <w:rFonts w:ascii="Arial" w:hAnsi="Arial" w:eastAsia="Times New Roman" w:cs="Arial"/>
          <w:sz w:val="22"/>
          <w:szCs w:val="22"/>
          <w:lang w:val="pt-BR" w:eastAsia="pt-BR" w:bidi="ar-SA"/>
        </w:rPr>
      </w:pPr>
      <w:r>
        <w:rPr>
          <w:rFonts w:ascii="Arial" w:hAnsi="Arial" w:eastAsia="Times New Roman" w:cs="Arial"/>
          <w:b/>
          <w:bCs/>
          <w:sz w:val="22"/>
          <w:szCs w:val="22"/>
          <w:lang w:val="pt-BR" w:eastAsia="pt-BR" w:bidi="ar-SA"/>
        </w:rPr>
        <w:t xml:space="preserve">OBRA: </w:t>
      </w:r>
      <w:r>
        <w:rPr>
          <w:rFonts w:hint="default" w:ascii="Arial" w:hAnsi="Arial" w:cs="Arial"/>
          <w:sz w:val="22"/>
          <w:szCs w:val="22"/>
          <w:lang w:val="pt-BR"/>
        </w:rPr>
        <w:t>CONTRATAÇÃO DE EMPRESA ESPECIALIZADA PARA EXECUÇÃO DE ESTRUTURA DE CONCRETO ARMADO PARA COBERTURA DA PISCINA E QUADRA POLIESPORTIVA NO PROJETO CONVIVER, FORNECENDO OS MATERIAIS, MÃO DE OBRA, EQUIPAMENTOS, MAQUINÁRIOS E TUDO QUE SE FIZER NECESSÁRIO PARA A PERFEITA EXECUÇÃO DOS SERVIÇOS, CONFORME PROJETOS, MEMORIAL DESCRITIVO, EDITAL E SEUS ANEXOS</w:t>
      </w: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bookmarkStart w:id="38" w:name="_Toc514666350"/>
      <w:r>
        <w:br w:type="page"/>
      </w:r>
    </w:p>
    <w:p>
      <w:pPr>
        <w:pStyle w:val="196"/>
      </w:pPr>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17"/>
          <w:rFonts w:ascii="Arial" w:hAnsi="Arial" w:cs="Arial"/>
          <w:sz w:val="22"/>
          <w:szCs w:val="22"/>
        </w:rPr>
        <w:t>http://primaveradoleste.mt.gov.br/</w:t>
      </w:r>
      <w:r>
        <w:rPr>
          <w:rStyle w:val="17"/>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hint="default" w:ascii="Arial" w:hAnsi="Arial" w:cs="Arial"/>
          <w:b/>
          <w:sz w:val="18"/>
          <w:szCs w:val="18"/>
          <w:lang w:val="pt-BR"/>
        </w:rPr>
        <w:t>024</w:t>
      </w:r>
      <w:bookmarkStart w:id="61" w:name="_GoBack"/>
      <w:r>
        <w:rPr>
          <w:rFonts w:hint="default" w:ascii="Arial" w:hAnsi="Arial" w:cs="Arial"/>
          <w:b/>
          <w:sz w:val="18"/>
          <w:szCs w:val="18"/>
          <w:lang w:val="pt-BR"/>
        </w:rPr>
        <w:t>/2022</w:t>
      </w:r>
      <w:bookmarkEnd w:id="61"/>
      <w:r>
        <w:rPr>
          <w:rFonts w:ascii="Arial" w:hAnsi="Arial" w:cs="Arial"/>
          <w:b/>
          <w:sz w:val="18"/>
          <w:szCs w:val="18"/>
        </w:rPr>
        <w:t xml:space="preserve">  Modalidade: </w:t>
      </w:r>
      <w:r>
        <w:rPr>
          <w:rFonts w:hint="default" w:ascii="Arial" w:hAnsi="Arial" w:cs="Arial"/>
          <w:b/>
          <w:sz w:val="18"/>
          <w:szCs w:val="18"/>
          <w:lang w:val="pt-BR"/>
        </w:rPr>
        <w:t>TOMADA DE PREÇOS</w:t>
      </w:r>
      <w:r>
        <w:rPr>
          <w:rFonts w:ascii="Arial" w:hAnsi="Arial" w:cs="Arial"/>
          <w:b/>
          <w:sz w:val="18"/>
          <w:szCs w:val="18"/>
        </w:rPr>
        <w:t xml:space="preserve">   Tipo: </w:t>
      </w:r>
      <w:r>
        <w:rPr>
          <w:rFonts w:ascii="Arial" w:hAnsi="Arial" w:cs="Arial"/>
          <w:b/>
          <w:sz w:val="18"/>
          <w:szCs w:val="18"/>
          <w:lang w:val="pt-BR"/>
        </w:rPr>
        <w:t>MENOR PREÇO GLOBAL POR LOTE</w:t>
      </w:r>
      <w:r>
        <w:rPr>
          <w:rFonts w:ascii="Arial" w:hAnsi="Arial" w:cs="Arial"/>
          <w:b/>
          <w:sz w:val="18"/>
          <w:szCs w:val="18"/>
        </w:rPr>
        <w:t xml:space="preserve">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lang w:val="pt-BR"/>
        </w:rPr>
        <w:t>Secretaria Municipal de Educação</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sz w:val="22"/>
          <w:szCs w:val="22"/>
          <w:lang w:val="pt-BR"/>
        </w:rPr>
        <w:t>CONTRATAÇÃO DE EMPRESA ESPECIALIZADA PARA EXECUÇÃO DE ESTRUTURA DE CONCRETO ARMADO PARA COBERTURA DA PISCINA E QUADRA POLIESPORTIVA NO PROJETO CONVIVER, FORNECENDO OS MATERIAIS, MÃO DE OBRA, EQUIPAMENTOS, MAQUINÁRIOS E TUDO QUE SE FIZER NECESSÁRIO PARA A PERFEITA EXECUÇÃO DOS SERVIÇOS, CONFORME PROJETOS,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12"/>
        <w:tblW w:w="9438" w:type="dxa"/>
        <w:jc w:val="center"/>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sz w:val="20"/>
                <w:szCs w:val="20"/>
              </w:rPr>
              <w:t>BDI:                              %</w:t>
            </w:r>
          </w:p>
        </w:tc>
      </w:tr>
      <w:tr>
        <w:tblPrEx>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lang w:val="pt-BR"/>
              </w:rPr>
            </w:pPr>
            <w:r>
              <w:rPr>
                <w:rFonts w:hint="default" w:ascii="Arial" w:hAnsi="Arial" w:cs="Arial"/>
                <w:b/>
                <w:bCs/>
                <w:sz w:val="20"/>
                <w:szCs w:val="20"/>
                <w:lang w:val="pt-BR"/>
              </w:rPr>
              <w:t>LOTE</w:t>
            </w:r>
          </w:p>
        </w:tc>
        <w:tc>
          <w:tcPr>
            <w:tcW w:w="112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TOTAL COM BDI (R$)</w:t>
            </w:r>
          </w:p>
        </w:tc>
      </w:tr>
      <w:tr>
        <w:tblPrEx>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r>
        <w:tblPrEx>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bl>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180 (cento e oitenta)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47"/>
        <w:suppressAutoHyphens w:val="0"/>
        <w:ind w:left="0"/>
        <w:jc w:val="center"/>
        <w:rPr>
          <w:rFonts w:ascii="Arial" w:hAnsi="Arial" w:cs="Arial"/>
          <w:b/>
          <w:color w:val="FF0000"/>
          <w:sz w:val="18"/>
          <w:szCs w:val="18"/>
          <w:u w:val="single"/>
        </w:rPr>
      </w:pPr>
    </w:p>
    <w:p>
      <w:pPr>
        <w:pStyle w:val="196"/>
      </w:pPr>
      <w:bookmarkStart w:id="41" w:name="_Toc514666352"/>
      <w:bookmarkStart w:id="42" w:name="_Toc380557840"/>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024/2022</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514666353"/>
      <w:bookmarkStart w:id="44" w:name="_Toc380557842"/>
      <w:bookmarkStart w:id="45" w:name="_Toc406483890"/>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024/2022</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21"/>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024/2022</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09103972"/>
      <w:bookmarkStart w:id="51" w:name="_Toc430675563"/>
      <w:bookmarkStart w:id="52" w:name="_Toc514666356"/>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21"/>
        <w:spacing w:after="0"/>
        <w:ind w:right="27"/>
        <w:jc w:val="both"/>
      </w:pPr>
    </w:p>
    <w:p>
      <w:pPr>
        <w:pStyle w:val="21"/>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024/2022</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21"/>
        <w:spacing w:after="0"/>
        <w:ind w:right="27"/>
        <w:jc w:val="both"/>
        <w:rPr>
          <w:rFonts w:ascii="Arial" w:hAnsi="Arial" w:cs="Arial"/>
          <w:sz w:val="22"/>
          <w:szCs w:val="22"/>
        </w:rPr>
      </w:pPr>
    </w:p>
    <w:p>
      <w:pPr>
        <w:pStyle w:val="21"/>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21"/>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21"/>
        <w:spacing w:after="0"/>
        <w:ind w:right="27"/>
        <w:jc w:val="both"/>
        <w:rPr>
          <w:rFonts w:ascii="Arial" w:hAnsi="Arial" w:cs="Arial"/>
          <w:b/>
          <w:bCs/>
          <w:sz w:val="22"/>
          <w:szCs w:val="22"/>
          <w:u w:val="single"/>
        </w:rPr>
      </w:pPr>
    </w:p>
    <w:p>
      <w:pPr>
        <w:pStyle w:val="21"/>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21"/>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21"/>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21"/>
        <w:spacing w:after="0"/>
        <w:ind w:right="27"/>
        <w:jc w:val="both"/>
        <w:rPr>
          <w:rFonts w:ascii="Arial" w:hAnsi="Arial" w:cs="Arial"/>
          <w:b/>
          <w:bCs/>
          <w:color w:val="FF0000"/>
          <w:sz w:val="22"/>
          <w:szCs w:val="22"/>
          <w:u w:val="single"/>
        </w:rPr>
      </w:pPr>
    </w:p>
    <w:p>
      <w:pPr>
        <w:pStyle w:val="21"/>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21"/>
        <w:spacing w:after="0"/>
        <w:ind w:right="27"/>
        <w:jc w:val="both"/>
        <w:rPr>
          <w:rFonts w:ascii="Arial" w:hAnsi="Arial" w:cs="Arial"/>
          <w:b/>
          <w:bCs/>
          <w:sz w:val="22"/>
          <w:szCs w:val="22"/>
          <w:u w:val="single"/>
        </w:rPr>
      </w:pPr>
    </w:p>
    <w:p>
      <w:pPr>
        <w:pStyle w:val="21"/>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21"/>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3732649"/>
      <w:bookmarkStart w:id="54" w:name="_Toc514666357"/>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024/2022</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lang w:val="pt-BR"/>
        </w:rPr>
        <w:t>SECRETARIA MUNICIPAL DE ASSISTÊNCIA SOCIAL</w:t>
      </w:r>
      <w:r>
        <w:rPr>
          <w:rFonts w:hint="default" w:ascii="Arial" w:hAnsi="Arial" w:cs="Arial"/>
          <w:b/>
          <w:bCs/>
          <w:sz w:val="20"/>
          <w:szCs w:val="20"/>
          <w:lang w:val="pt-BR"/>
        </w:rPr>
        <w:t>.</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024/2022</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DE ESTRUTURA DE CONCRETO ARMADO PARA COBERTURA DA PISCINA E QUADRA POLIESPORTIVA NO PROJETO CONVIVER,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21"/>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4666358"/>
      <w:bookmarkStart w:id="56" w:name="_Toc513732650"/>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024/2022</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lang w:val="pt-BR"/>
        </w:rPr>
        <w:t>SECRETARIA MUNICIPAL DE ASSISTÊNCIA SOCIAL</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DE ESTRUTURA DE CONCRETO ARMADO PARA COBERTURA DA PISCINA E QUADRA POLIESPORTIVA NO PROJETO CONVIVER, FORNECENDO OS MATERIAIS, MÃO DE OBRA, EQUIPAMENTOS, MAQUINÁRIOS E TUDO QUE SE FIZER NECESSÁRIO PARA A PERFEITA EXECUÇÃO DOS SERVIÇOS, CONFORME PROJETOS,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024/2022</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024/2022</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47"/>
        <w:suppressAutoHyphens w:val="0"/>
        <w:ind w:left="0"/>
        <w:rPr>
          <w:rFonts w:ascii="Arial" w:hAnsi="Arial" w:cs="Arial"/>
          <w:sz w:val="22"/>
          <w:szCs w:val="22"/>
        </w:rPr>
      </w:pPr>
    </w:p>
    <w:tbl>
      <w:tblPr>
        <w:tblStyle w:val="12"/>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47"/>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47"/>
              <w:suppressAutoHyphens w:val="0"/>
              <w:ind w:hanging="1399"/>
              <w:jc w:val="center"/>
              <w:rPr>
                <w:rFonts w:ascii="Arial" w:hAnsi="Arial" w:cs="Arial"/>
                <w:sz w:val="22"/>
                <w:szCs w:val="22"/>
              </w:rPr>
            </w:pPr>
            <w:r>
              <w:rPr>
                <w:rFonts w:ascii="Arial" w:hAnsi="Arial" w:cs="Arial"/>
                <w:sz w:val="22"/>
                <w:szCs w:val="22"/>
              </w:rPr>
              <w:t>ANO</w:t>
            </w:r>
          </w:p>
          <w:p>
            <w:pPr>
              <w:pStyle w:val="47"/>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p>
        </w:tc>
        <w:tc>
          <w:tcPr>
            <w:tcW w:w="1267" w:type="dxa"/>
            <w:vAlign w:val="center"/>
          </w:tcPr>
          <w:p>
            <w:pPr>
              <w:pStyle w:val="47"/>
              <w:suppressAutoHyphens w:val="0"/>
              <w:ind w:left="0"/>
              <w:jc w:val="center"/>
              <w:rPr>
                <w:rFonts w:ascii="Arial" w:hAnsi="Arial" w:cs="Arial"/>
                <w:sz w:val="22"/>
                <w:szCs w:val="22"/>
              </w:rPr>
            </w:pPr>
          </w:p>
        </w:tc>
        <w:tc>
          <w:tcPr>
            <w:tcW w:w="1835" w:type="dxa"/>
            <w:vAlign w:val="center"/>
          </w:tcPr>
          <w:p>
            <w:pPr>
              <w:pStyle w:val="47"/>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p>
        </w:tc>
        <w:tc>
          <w:tcPr>
            <w:tcW w:w="1267" w:type="dxa"/>
            <w:vAlign w:val="center"/>
          </w:tcPr>
          <w:p>
            <w:pPr>
              <w:pStyle w:val="47"/>
              <w:suppressAutoHyphens w:val="0"/>
              <w:ind w:left="0"/>
              <w:jc w:val="center"/>
              <w:rPr>
                <w:rFonts w:ascii="Arial" w:hAnsi="Arial" w:cs="Arial"/>
                <w:sz w:val="22"/>
                <w:szCs w:val="22"/>
              </w:rPr>
            </w:pPr>
          </w:p>
        </w:tc>
        <w:tc>
          <w:tcPr>
            <w:tcW w:w="1835" w:type="dxa"/>
            <w:vAlign w:val="center"/>
          </w:tcPr>
          <w:p>
            <w:pPr>
              <w:pStyle w:val="47"/>
              <w:suppressAutoHyphens w:val="0"/>
              <w:ind w:left="0"/>
              <w:jc w:val="center"/>
              <w:rPr>
                <w:rFonts w:ascii="Arial" w:hAnsi="Arial" w:cs="Arial"/>
                <w:sz w:val="22"/>
                <w:szCs w:val="22"/>
              </w:rPr>
            </w:pPr>
          </w:p>
        </w:tc>
      </w:tr>
    </w:tbl>
    <w:p>
      <w:pPr>
        <w:pStyle w:val="47"/>
        <w:suppressAutoHyphens w:val="0"/>
        <w:ind w:left="0"/>
        <w:rPr>
          <w:rFonts w:ascii="Arial" w:hAnsi="Arial" w:cs="Arial"/>
          <w:sz w:val="22"/>
          <w:szCs w:val="22"/>
        </w:rPr>
      </w:pPr>
    </w:p>
    <w:p>
      <w:pPr>
        <w:pStyle w:val="47"/>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47"/>
        <w:suppressAutoHyphens w:val="0"/>
        <w:ind w:left="0" w:firstLine="708"/>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right"/>
        <w:rPr>
          <w:rFonts w:ascii="Arial" w:hAnsi="Arial" w:cs="Arial"/>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Assinatura</w:t>
      </w:r>
    </w:p>
    <w:p>
      <w:pPr>
        <w:pStyle w:val="47"/>
        <w:suppressAutoHyphens w:val="0"/>
        <w:ind w:left="0"/>
        <w:jc w:val="center"/>
        <w:rPr>
          <w:rFonts w:ascii="Arial" w:hAnsi="Arial" w:cs="Arial"/>
          <w:sz w:val="22"/>
          <w:szCs w:val="22"/>
        </w:rPr>
      </w:pPr>
      <w:r>
        <w:rPr>
          <w:rFonts w:ascii="Arial" w:hAnsi="Arial" w:cs="Arial"/>
          <w:sz w:val="22"/>
          <w:szCs w:val="22"/>
        </w:rPr>
        <w:t>Nome do Representante Legal</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b/>
          <w:bCs/>
        </w:rPr>
      </w:pPr>
      <w:r>
        <w:rPr>
          <w:b/>
          <w:bCs/>
        </w:rPr>
        <w:tab/>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024/2022</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47"/>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47"/>
        <w:suppressAutoHyphens w:val="0"/>
        <w:ind w:left="0"/>
        <w:jc w:val="both"/>
        <w:rPr>
          <w:rFonts w:ascii="Arial" w:hAnsi="Arial" w:cs="Arial"/>
          <w:sz w:val="22"/>
          <w:szCs w:val="22"/>
        </w:rPr>
      </w:pPr>
      <w:r>
        <w:rPr>
          <w:rFonts w:ascii="Arial" w:hAnsi="Arial" w:cs="Arial"/>
          <w:sz w:val="22"/>
          <w:szCs w:val="22"/>
        </w:rPr>
        <w:t xml:space="preserve"> </w:t>
      </w:r>
    </w:p>
    <w:p>
      <w:pPr>
        <w:pStyle w:val="47"/>
        <w:suppressAutoHyphens w:val="0"/>
        <w:ind w:left="0"/>
        <w:jc w:val="both"/>
        <w:rPr>
          <w:rFonts w:ascii="Arial" w:hAnsi="Arial" w:cs="Arial"/>
          <w:sz w:val="22"/>
          <w:szCs w:val="22"/>
        </w:rPr>
      </w:pPr>
    </w:p>
    <w:p>
      <w:pPr>
        <w:pStyle w:val="47"/>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p>
    <w:p>
      <w:pPr>
        <w:pStyle w:val="47"/>
        <w:suppressAutoHyphens w:val="0"/>
        <w:ind w:left="0"/>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47"/>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024/2022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024/2022</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 xml:space="preserve">180 (cento e oitenta) </w:t>
      </w:r>
      <w:r>
        <w:rPr>
          <w:rFonts w:ascii="Arial" w:hAnsi="Arial" w:cs="Arial"/>
          <w:sz w:val="22"/>
          <w:szCs w:val="22"/>
        </w:rPr>
        <w:t xml:space="preserve">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47"/>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425774617"/>
      <w:bookmarkStart w:id="58" w:name="_Toc514666359"/>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31"/>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1</w:t>
      </w:r>
    </w:p>
    <w:p>
      <w:pPr>
        <w:pStyle w:val="31"/>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024/2022</w:t>
      </w:r>
    </w:p>
    <w:p>
      <w:pPr>
        <w:pStyle w:val="31"/>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1390/2022</w:t>
      </w: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ESTRUTURA DE CONCRETO ARMADO PARA COBERTURA DA PISCINA E QUADRA POLIESPORTIVA NO PROJETO CONVIVER, FORNECENDO OS MATERIAIS, MÃO DE OBRA, EQUIPAMENTOS, MAQUINÁRIOS E TUDO QUE SE FIZER NECESSÁRIO PARA A PERFEITA EXECUÇÃO DOS SERVIÇOS, CONFORME PROJETOS,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w:t>
      </w:r>
      <w:r>
        <w:rPr>
          <w:rFonts w:ascii="Arial" w:hAnsi="Arial" w:cs="Arial"/>
          <w:b/>
          <w:bCs/>
          <w:sz w:val="20"/>
          <w:szCs w:val="20"/>
          <w:lang w:val="pt-BR"/>
        </w:rPr>
        <w:t>SECRETARIA MUNICIPAL DE ASSISTÊNCIA SOCIAL</w:t>
      </w:r>
      <w:r>
        <w:rPr>
          <w:rFonts w:ascii="Arial" w:hAnsi="Arial" w:cs="Arial"/>
          <w:b/>
          <w:bCs/>
          <w:sz w:val="20"/>
          <w:szCs w:val="20"/>
        </w:rPr>
        <w:t xml:space="preserve"> E A EMPRESA__________. </w:t>
      </w:r>
    </w:p>
    <w:p>
      <w:pPr>
        <w:pStyle w:val="31"/>
        <w:spacing w:before="0" w:beforeAutospacing="0" w:after="0" w:afterAutospacing="0" w:line="276" w:lineRule="auto"/>
        <w:ind w:right="0"/>
        <w:rPr>
          <w:b/>
          <w:bCs/>
          <w:sz w:val="22"/>
          <w:szCs w:val="22"/>
          <w:lang w:val="pt-BR"/>
        </w:rPr>
      </w:pPr>
    </w:p>
    <w:p>
      <w:pPr>
        <w:pStyle w:val="31"/>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w:t>
      </w:r>
      <w:r>
        <w:rPr>
          <w:rFonts w:ascii="Arial" w:hAnsi="Arial" w:cs="Arial"/>
          <w:sz w:val="22"/>
          <w:szCs w:val="22"/>
          <w:lang w:val="pt-BR"/>
        </w:rPr>
        <w:t>SECRETARIA MUNICIPAL DE ASSISTÊNCIA SOCIAL</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1390/2022</w:t>
      </w:r>
      <w:r>
        <w:rPr>
          <w:rFonts w:ascii="Arial" w:hAnsi="Arial" w:cs="Arial"/>
          <w:sz w:val="22"/>
          <w:szCs w:val="22"/>
        </w:rPr>
        <w:t xml:space="preserve"> e em observância às disposições da Lei nº 8.666, de 21 de junho de 1993,</w:t>
      </w:r>
      <w:r>
        <w:rPr>
          <w:rFonts w:hint="default" w:ascii="Arial" w:hAnsi="Arial" w:cs="Arial"/>
          <w:sz w:val="22"/>
          <w:szCs w:val="22"/>
          <w:lang w:val="pt-BR"/>
        </w:rPr>
        <w:t xml:space="preserve"> Lei municipal 1.953/2021,</w:t>
      </w:r>
      <w:r>
        <w:rPr>
          <w:rFonts w:ascii="Arial" w:hAnsi="Arial" w:cs="Arial"/>
          <w:sz w:val="22"/>
          <w:szCs w:val="22"/>
        </w:rPr>
        <w:t xml:space="preserve">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024/2022</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ESTRUTURA DE CONCRETO ARMADO PARA COBERTURA DA PISCINA E QUADRA POLIESPORTIVA NO PROJETO CONVIVER,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mediante o regime empreitada por preço global, conforme segue:</w:t>
      </w:r>
    </w:p>
    <w:tbl>
      <w:tblPr>
        <w:tblStyle w:val="12"/>
        <w:tblW w:w="9639" w:type="dxa"/>
        <w:tblInd w:w="5" w:type="dxa"/>
        <w:tblLayout w:type="fixed"/>
        <w:tblCellMar>
          <w:top w:w="0" w:type="dxa"/>
          <w:left w:w="0" w:type="dxa"/>
          <w:bottom w:w="0" w:type="dxa"/>
          <w:right w:w="0" w:type="dxa"/>
        </w:tblCellMar>
      </w:tblPr>
      <w:tblGrid>
        <w:gridCol w:w="426"/>
        <w:gridCol w:w="425"/>
        <w:gridCol w:w="709"/>
        <w:gridCol w:w="6520"/>
        <w:gridCol w:w="1559"/>
      </w:tblGrid>
      <w:tr>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center"/>
              <w:rPr>
                <w:rFonts w:hint="default" w:ascii="Arial" w:hAnsi="Arial" w:cs="Arial"/>
                <w:sz w:val="18"/>
                <w:szCs w:val="18"/>
                <w:lang w:val="pt-BR"/>
              </w:rPr>
            </w:pPr>
            <w:r>
              <w:rPr>
                <w:rFonts w:hint="default" w:ascii="Arial" w:hAnsi="Arial" w:cs="Arial"/>
                <w:sz w:val="22"/>
                <w:szCs w:val="22"/>
                <w:lang w:val="pt-BR"/>
              </w:rPr>
              <w:t>CONSTRUÇÃO DE PONTE DE CONCRETO PRE-MOLDADO PROTENDIDO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024/2022</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180 (cento e oitenta)</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270 </w:t>
      </w:r>
      <w:r>
        <w:rPr>
          <w:rFonts w:ascii="Arial" w:hAnsi="Arial" w:cs="Arial"/>
          <w:sz w:val="22"/>
          <w:szCs w:val="22"/>
        </w:rPr>
        <w:t>(</w:t>
      </w:r>
      <w:r>
        <w:rPr>
          <w:rFonts w:hint="default" w:ascii="Arial" w:hAnsi="Arial" w:cs="Arial"/>
          <w:sz w:val="22"/>
          <w:szCs w:val="22"/>
          <w:lang w:val="pt-BR"/>
        </w:rPr>
        <w:t>duzentos e setenta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21"/>
        <w:keepNext w:val="0"/>
        <w:keepLines w:val="0"/>
        <w:pageBreakBefore w:val="0"/>
        <w:widowControl w:val="0"/>
        <w:numPr>
          <w:ilvl w:val="1"/>
          <w:numId w:val="27"/>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2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ASSISTÊNCIA SOCIAL</w:t>
      </w:r>
      <w:r>
        <w:rPr>
          <w:highlight w:val="none"/>
        </w:rPr>
        <w:t>,</w:t>
      </w:r>
      <w:r>
        <w:rPr>
          <w:rFonts w:hint="default"/>
          <w:highlight w:val="none"/>
          <w:lang w:val="pt-BR"/>
        </w:rPr>
        <w:t xml:space="preserve"> a seguir:</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252"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08</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SECRETARIA MUNICIPAL DE ASSISTÊNCIA SOCIAL</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w:t>
            </w:r>
            <w:r>
              <w:rPr>
                <w:rFonts w:hint="default" w:ascii="Arial" w:hAnsi="Arial" w:cs="Arial"/>
                <w:b w:val="0"/>
                <w:bCs/>
                <w:kern w:val="0"/>
                <w:sz w:val="15"/>
                <w:szCs w:val="15"/>
                <w:highlight w:val="none"/>
                <w:lang w:val="pt-BR" w:eastAsia="zh-CN" w:bidi="ar"/>
              </w:rPr>
              <w:t>8</w:t>
            </w:r>
            <w:r>
              <w:rPr>
                <w:rFonts w:hint="default" w:ascii="Arial" w:hAnsi="Arial" w:eastAsia="Times New Roman" w:cs="Arial"/>
                <w:b w:val="0"/>
                <w:bCs/>
                <w:kern w:val="0"/>
                <w:sz w:val="15"/>
                <w:szCs w:val="15"/>
                <w:highlight w:val="none"/>
                <w:lang w:val="pt-BR" w:eastAsia="zh-CN" w:bidi="ar"/>
              </w:rPr>
              <w:t>.00.</w:t>
            </w:r>
            <w:r>
              <w:rPr>
                <w:rFonts w:hint="default" w:ascii="Arial" w:hAnsi="Arial" w:cs="Arial"/>
                <w:b w:val="0"/>
                <w:bCs/>
                <w:kern w:val="0"/>
                <w:sz w:val="15"/>
                <w:szCs w:val="15"/>
                <w:highlight w:val="none"/>
                <w:lang w:val="pt-BR" w:eastAsia="zh-CN" w:bidi="ar"/>
              </w:rPr>
              <w:t>1</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w:t>
            </w:r>
            <w:r>
              <w:rPr>
                <w:rFonts w:hint="default" w:ascii="Arial" w:hAnsi="Arial" w:cs="Arial"/>
                <w:b w:val="0"/>
                <w:bCs/>
                <w:kern w:val="0"/>
                <w:sz w:val="15"/>
                <w:szCs w:val="15"/>
                <w:highlight w:val="none"/>
                <w:lang w:val="pt-BR" w:eastAsia="zh-CN" w:bidi="ar"/>
              </w:rPr>
              <w:t>8</w:t>
            </w:r>
            <w:r>
              <w:rPr>
                <w:rFonts w:hint="default" w:ascii="Arial" w:hAnsi="Arial" w:eastAsia="Times New Roman" w:cs="Arial"/>
                <w:b w:val="0"/>
                <w:bCs/>
                <w:kern w:val="0"/>
                <w:sz w:val="15"/>
                <w:szCs w:val="15"/>
                <w:highlight w:val="none"/>
                <w:lang w:val="pt-BR" w:eastAsia="zh-CN" w:bidi="ar"/>
              </w:rPr>
              <w:t>.00</w:t>
            </w:r>
            <w:r>
              <w:rPr>
                <w:rFonts w:hint="default" w:ascii="Arial" w:hAnsi="Arial" w:cs="Arial"/>
                <w:b w:val="0"/>
                <w:bCs/>
                <w:kern w:val="0"/>
                <w:sz w:val="15"/>
                <w:szCs w:val="15"/>
                <w:highlight w:val="none"/>
                <w:lang w:val="pt-BR" w:eastAsia="zh-CN" w:bidi="ar"/>
              </w:rPr>
              <w:t>1</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26.782.0027-1.137</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REFORMA E AMPLIAÇÃO DO ESPAÇO CONVIVER</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718</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4.4.90.51.00 - 1500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39/2022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1"/>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31"/>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024/2022.</w:t>
      </w:r>
    </w:p>
    <w:p>
      <w:pPr>
        <w:pStyle w:val="31"/>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120" w:afterAutospacing="0"/>
        <w:rPr>
          <w:rFonts w:ascii="Arial" w:hAnsi="Arial" w:cs="Arial"/>
          <w:sz w:val="22"/>
          <w:szCs w:val="22"/>
          <w:lang w:val="pt-BR"/>
        </w:rPr>
      </w:pP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7.2.</w:t>
      </w:r>
      <w:r>
        <w:t xml:space="preserve"> Eventuais alterações dos integrantes da Equipe de Fiscalização deverá ser realizada por meio de Portaria a ser publicada no Diário Oficial, dispensado o apostilamento.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jc w:val="both"/>
        <w:textAlignment w:val="auto"/>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keepNext w:val="0"/>
        <w:keepLines w:val="0"/>
        <w:pageBreakBefore w:val="0"/>
        <w:widowControl w:val="0"/>
        <w:numPr>
          <w:ilvl w:val="0"/>
          <w:numId w:val="27"/>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bCs/>
          <w:color w:val="000000"/>
          <w:sz w:val="22"/>
          <w:szCs w:val="22"/>
        </w:rPr>
        <w:t>CLÁUSULA OITAVA – OBRIGAÇÕES DA CONTRATANTE</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Realizar avaliações periódicas da qualidade dos serviços, após seu recebimento;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keepNext w:val="0"/>
        <w:keepLines w:val="0"/>
        <w:pageBreakBefore w:val="0"/>
        <w:tabs>
          <w:tab w:val="left" w:pos="0"/>
        </w:tabs>
        <w:kinsoku/>
        <w:wordWrap/>
        <w:overflowPunct/>
        <w:topLinePunct w:val="0"/>
        <w:autoSpaceDE/>
        <w:autoSpaceDN/>
        <w:bidi w:val="0"/>
        <w:adjustRightInd/>
        <w:snapToGrid/>
        <w:spacing w:after="120"/>
        <w:ind w:left="1134"/>
        <w:textAlignment w:val="auto"/>
        <w:rPr>
          <w:rFonts w:ascii="Arial" w:hAnsi="Arial" w:cs="Arial"/>
          <w:sz w:val="22"/>
          <w:szCs w:val="22"/>
        </w:rPr>
      </w:pPr>
    </w:p>
    <w:p>
      <w:pPr>
        <w:pStyle w:val="84"/>
        <w:keepNext w:val="0"/>
        <w:keepLines w:val="0"/>
        <w:pageBreakBefore w:val="0"/>
        <w:widowControl w:val="0"/>
        <w:numPr>
          <w:ilvl w:val="0"/>
          <w:numId w:val="27"/>
        </w:numPr>
        <w:tabs>
          <w:tab w:val="left" w:pos="2268"/>
        </w:tabs>
        <w:kinsoku/>
        <w:wordWrap/>
        <w:overflowPunct/>
        <w:topLinePunct w:val="0"/>
        <w:autoSpaceDE/>
        <w:autoSpaceDN/>
        <w:bidi w:val="0"/>
        <w:adjustRightInd/>
        <w:snapToGrid/>
        <w:spacing w:after="120"/>
        <w:ind w:left="0"/>
        <w:jc w:val="both"/>
        <w:textAlignment w:val="auto"/>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keepNext w:val="0"/>
        <w:keepLines w:val="0"/>
        <w:pageBreakBefore w:val="0"/>
        <w:widowControl w:val="0"/>
        <w:numPr>
          <w:ilvl w:val="1"/>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180 (cento e oitenta)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Observar as seguintes diretrizes de caráter ambiental:</w:t>
      </w:r>
    </w:p>
    <w:p>
      <w:pPr>
        <w:pStyle w:val="84"/>
        <w:keepNext w:val="0"/>
        <w:keepLines w:val="0"/>
        <w:pageBreakBefore w:val="0"/>
        <w:widowControl w:val="0"/>
        <w:numPr>
          <w:ilvl w:val="3"/>
          <w:numId w:val="27"/>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keepNext w:val="0"/>
        <w:keepLines w:val="0"/>
        <w:pageBreakBefore w:val="0"/>
        <w:widowControl w:val="0"/>
        <w:numPr>
          <w:ilvl w:val="3"/>
          <w:numId w:val="27"/>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keepNext w:val="0"/>
        <w:keepLines w:val="0"/>
        <w:pageBreakBefore w:val="0"/>
        <w:widowControl w:val="0"/>
        <w:numPr>
          <w:ilvl w:val="2"/>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keepNext w:val="0"/>
        <w:keepLines w:val="0"/>
        <w:pageBreakBefore w:val="0"/>
        <w:widowControl w:val="0"/>
        <w:numPr>
          <w:ilvl w:val="2"/>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keepNext w:val="0"/>
        <w:keepLines w:val="0"/>
        <w:pageBreakBefore w:val="0"/>
        <w:kinsoku/>
        <w:wordWrap/>
        <w:overflowPunct/>
        <w:topLinePunct w:val="0"/>
        <w:autoSpaceDE/>
        <w:autoSpaceDN/>
        <w:bidi w:val="0"/>
        <w:adjustRightInd/>
        <w:snapToGrid/>
        <w:spacing w:after="120"/>
        <w:ind w:left="425"/>
        <w:jc w:val="both"/>
        <w:textAlignment w:val="auto"/>
        <w:rPr>
          <w:rFonts w:ascii="Arial" w:hAnsi="Arial" w:cs="Arial"/>
          <w:color w:val="FF0000"/>
          <w:sz w:val="22"/>
          <w:szCs w:val="22"/>
          <w:shd w:val="clear" w:color="auto" w:fill="FF00FF"/>
        </w:rPr>
      </w:pPr>
    </w:p>
    <w:p>
      <w:pPr>
        <w:pStyle w:val="84"/>
        <w:keepNext w:val="0"/>
        <w:keepLines w:val="0"/>
        <w:pageBreakBefore w:val="0"/>
        <w:widowControl w:val="0"/>
        <w:numPr>
          <w:ilvl w:val="0"/>
          <w:numId w:val="27"/>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sz w:val="22"/>
          <w:szCs w:val="22"/>
        </w:rPr>
        <w:t>CLÁUSULA DÉCIMA – DA SUBCONTRATAÇÃO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Não será admitida a subcontratação do objeto licitatório.</w:t>
      </w:r>
    </w:p>
    <w:p>
      <w:pPr>
        <w:keepNext w:val="0"/>
        <w:keepLines w:val="0"/>
        <w:pageBreakBefore w:val="0"/>
        <w:kinsoku/>
        <w:wordWrap/>
        <w:overflowPunct/>
        <w:topLinePunct w:val="0"/>
        <w:autoSpaceDE/>
        <w:autoSpaceDN/>
        <w:bidi w:val="0"/>
        <w:adjustRightInd/>
        <w:snapToGrid/>
        <w:spacing w:after="120"/>
        <w:textAlignment w:val="auto"/>
        <w:rPr>
          <w:rFonts w:ascii="Arial" w:hAnsi="Arial" w:cs="Arial"/>
          <w:sz w:val="22"/>
          <w:szCs w:val="22"/>
        </w:rPr>
      </w:pPr>
    </w:p>
    <w:p>
      <w:pPr>
        <w:pStyle w:val="372"/>
        <w:keepNext w:val="0"/>
        <w:keepLines w:val="0"/>
        <w:pageBreakBefore w:val="0"/>
        <w:widowControl w:val="0"/>
        <w:numPr>
          <w:ilvl w:val="0"/>
          <w:numId w:val="28"/>
        </w:numPr>
        <w:kinsoku/>
        <w:wordWrap/>
        <w:overflowPunct/>
        <w:topLinePunct w:val="0"/>
        <w:autoSpaceDE/>
        <w:autoSpaceDN/>
        <w:bidi w:val="0"/>
        <w:adjustRightInd/>
        <w:snapToGrid/>
        <w:spacing w:before="0" w:line="240" w:lineRule="auto"/>
        <w:ind w:left="0" w:firstLine="0"/>
        <w:textAlignment w:val="auto"/>
        <w:rPr>
          <w:rFonts w:ascii="Arial" w:hAnsi="Arial" w:cs="Arial"/>
          <w:sz w:val="22"/>
          <w:szCs w:val="22"/>
        </w:rPr>
      </w:pPr>
      <w:r>
        <w:rPr>
          <w:rFonts w:ascii="Arial" w:hAnsi="Arial" w:cs="Arial"/>
          <w:sz w:val="22"/>
          <w:szCs w:val="22"/>
        </w:rPr>
        <w:t>CLÁUSULA DÉCIMA PRIMEIRA – DAS SANÇÕES ADMINISTRATIVAS</w:t>
      </w:r>
    </w:p>
    <w:p>
      <w:pPr>
        <w:keepNext w:val="0"/>
        <w:keepLines w:val="0"/>
        <w:pageBreakBefore w:val="0"/>
        <w:tabs>
          <w:tab w:val="left" w:pos="567"/>
        </w:tabs>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Advertência;</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 xml:space="preserve"> Multa;</w:t>
      </w:r>
    </w:p>
    <w:p>
      <w:pPr>
        <w:pStyle w:val="41"/>
        <w:keepNext w:val="0"/>
        <w:keepLines w:val="0"/>
        <w:pageBreakBefore w:val="0"/>
        <w:widowControl w:val="0"/>
        <w:numPr>
          <w:ilvl w:val="3"/>
          <w:numId w:val="28"/>
        </w:numPr>
        <w:tabs>
          <w:tab w:val="left" w:pos="567"/>
          <w:tab w:val="left" w:pos="1701"/>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Declaração de inidoneidade para licitar ou contratar com a Administração Pública.</w:t>
      </w:r>
    </w:p>
    <w:p>
      <w:pPr>
        <w:pStyle w:val="84"/>
        <w:keepNext w:val="0"/>
        <w:keepLines w:val="0"/>
        <w:pageBreakBefore w:val="0"/>
        <w:widowControl w:val="0"/>
        <w:numPr>
          <w:ilvl w:val="1"/>
          <w:numId w:val="28"/>
        </w:numPr>
        <w:tabs>
          <w:tab w:val="left" w:pos="-4962"/>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567"/>
          <w:tab w:val="left" w:pos="709"/>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567"/>
          <w:tab w:val="left" w:pos="993"/>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567"/>
          <w:tab w:val="left" w:pos="709"/>
          <w:tab w:val="left" w:pos="993"/>
          <w:tab w:val="left" w:pos="1134"/>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numPr>
          <w:ilvl w:val="4"/>
          <w:numId w:val="29"/>
        </w:numPr>
        <w:tabs>
          <w:tab w:val="left" w:pos="567"/>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9"/>
        </w:numPr>
        <w:tabs>
          <w:tab w:val="left" w:pos="-7371"/>
          <w:tab w:val="left" w:pos="567"/>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9"/>
        </w:numPr>
        <w:tabs>
          <w:tab w:val="left" w:pos="567"/>
          <w:tab w:val="left" w:pos="709"/>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keepNext w:val="0"/>
        <w:keepLines w:val="0"/>
        <w:pageBreakBefore w:val="0"/>
        <w:widowControl w:val="0"/>
        <w:numPr>
          <w:ilvl w:val="3"/>
          <w:numId w:val="29"/>
        </w:numPr>
        <w:tabs>
          <w:tab w:val="left" w:pos="567"/>
          <w:tab w:val="left" w:pos="993"/>
          <w:tab w:val="left" w:pos="1843"/>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12"/>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41"/>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41"/>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41"/>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41"/>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024/2022</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024/2022</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41"/>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30"/>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rPr>
          <w:rFonts w:ascii="Arial" w:hAnsi="Arial" w:cs="Arial"/>
          <w:sz w:val="22"/>
          <w:szCs w:val="22"/>
        </w:rPr>
      </w:pP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4666377"/>
      <w:bookmarkStart w:id="60" w:name="_Toc513732670"/>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024/2022</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ESTRUTURA DE CONCRETO ARMADO PARA COBERTURA DA PISCINA E QUADRA POLIESPORTIVA NO PROJETO CONVIVER, FORNECENDO OS MATERIAIS, MÃO DE OBRA, EQUIPAMENTOS, MAQUINÁRIOS E TUDO QUE SE FIZER NECESSÁRIO PARA A PERFEITA EXECUÇÃO DOS SERVIÇOS, CONFORME PROJETOS,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0"/>
          <w:szCs w:val="20"/>
        </w:rPr>
      </w:pPr>
      <w:r>
        <w:rPr>
          <w:rFonts w:ascii="Arial" w:hAnsi="Arial" w:cs="Arial"/>
          <w:bCs/>
          <w:sz w:val="20"/>
          <w:szCs w:val="20"/>
        </w:rPr>
        <w:t xml:space="preserve">Primavera do Leste/MT, ___ de ___________ de </w:t>
      </w:r>
      <w:r>
        <w:rPr>
          <w:rFonts w:ascii="Arial" w:hAnsi="Arial" w:cs="Arial"/>
          <w:bCs/>
          <w:sz w:val="20"/>
          <w:szCs w:val="20"/>
          <w:lang w:val="pt-BR"/>
        </w:rPr>
        <w:t>202</w:t>
      </w:r>
      <w:r>
        <w:rPr>
          <w:rFonts w:hint="default" w:ascii="Arial" w:hAnsi="Arial" w:cs="Arial"/>
          <w:bCs/>
          <w:sz w:val="20"/>
          <w:szCs w:val="20"/>
          <w:lang w:val="pt-BR"/>
        </w:rPr>
        <w:t>2</w:t>
      </w:r>
      <w:r>
        <w:rPr>
          <w:rFonts w:ascii="Arial" w:hAnsi="Arial" w:cs="Arial"/>
          <w:bCs/>
          <w:sz w:val="20"/>
          <w:szCs w:val="20"/>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__________________________</w:t>
      </w:r>
    </w:p>
    <w:p>
      <w:pPr>
        <w:pStyle w:val="31"/>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31"/>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31"/>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31"/>
        <w:ind w:right="27"/>
        <w:jc w:val="center"/>
        <w:rPr>
          <w:lang w:val="pt-BR"/>
        </w:rPr>
      </w:pPr>
    </w:p>
    <w:p>
      <w:pPr>
        <w:pStyle w:val="31"/>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05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agosto 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2</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hint="default" w:ascii="Arial" w:hAnsi="Arial" w:cs="Arial"/>
          <w:b/>
          <w:sz w:val="22"/>
          <w:szCs w:val="22"/>
          <w:lang w:val="pt-BR"/>
        </w:rPr>
      </w:pPr>
      <w:r>
        <w:rPr>
          <w:rFonts w:ascii="Arial" w:hAnsi="Arial" w:cs="Arial"/>
          <w:b/>
          <w:sz w:val="22"/>
          <w:szCs w:val="22"/>
        </w:rPr>
        <w:t>Presidente da C</w:t>
      </w:r>
      <w:r>
        <w:rPr>
          <w:rFonts w:hint="default" w:ascii="Arial" w:hAnsi="Arial" w:cs="Arial"/>
          <w:b/>
          <w:sz w:val="22"/>
          <w:szCs w:val="22"/>
          <w:lang w:val="pt-BR"/>
        </w:rPr>
        <w:t>PL</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31"/>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024/2022</w:t>
    </w:r>
    <w:r>
      <w:rPr>
        <w:rFonts w:ascii="Arial" w:hAnsi="Arial" w:cs="Arial"/>
        <w:sz w:val="16"/>
        <w:szCs w:val="16"/>
      </w:rPr>
      <w:t xml:space="preserve"> – Processo nº </w:t>
    </w:r>
    <w:r>
      <w:rPr>
        <w:rFonts w:ascii="Arial" w:hAnsi="Arial" w:cs="Arial"/>
        <w:sz w:val="16"/>
        <w:szCs w:val="16"/>
        <w:lang w:val="pt-BR"/>
      </w:rPr>
      <w:t>1390/2022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43"/>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207" w:type="dxa"/>
      <w:tblInd w:w="-318" w:type="dxa"/>
      <w:tblLayout w:type="fixed"/>
      <w:tblCellMar>
        <w:top w:w="0" w:type="dxa"/>
        <w:left w:w="108" w:type="dxa"/>
        <w:bottom w:w="0" w:type="dxa"/>
        <w:right w:w="108" w:type="dxa"/>
      </w:tblCellMar>
    </w:tblPr>
    <w:tblGrid>
      <w:gridCol w:w="2911"/>
      <w:gridCol w:w="4790"/>
      <w:gridCol w:w="2506"/>
    </w:tblGrid>
    <w:tr>
      <w:tblPrEx>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41"/>
            <w:tabs>
              <w:tab w:val="center" w:pos="4607"/>
              <w:tab w:val="right" w:pos="9214"/>
            </w:tabs>
            <w:jc w:val="center"/>
            <w:rPr>
              <w:sz w:val="16"/>
            </w:rPr>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41"/>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41"/>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49"/>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37"/>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55"/>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B0D"/>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2E93"/>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1D4840"/>
    <w:rsid w:val="01BA6370"/>
    <w:rsid w:val="027C5111"/>
    <w:rsid w:val="04043E73"/>
    <w:rsid w:val="053E595E"/>
    <w:rsid w:val="063319D5"/>
    <w:rsid w:val="07151D79"/>
    <w:rsid w:val="07484206"/>
    <w:rsid w:val="07710908"/>
    <w:rsid w:val="098032F7"/>
    <w:rsid w:val="0A8715A7"/>
    <w:rsid w:val="0B7C3824"/>
    <w:rsid w:val="0BFE6104"/>
    <w:rsid w:val="0C68195B"/>
    <w:rsid w:val="0C697691"/>
    <w:rsid w:val="0CE970EE"/>
    <w:rsid w:val="0D5C327A"/>
    <w:rsid w:val="0E3C740D"/>
    <w:rsid w:val="0EC55A66"/>
    <w:rsid w:val="10211382"/>
    <w:rsid w:val="10774888"/>
    <w:rsid w:val="115300D0"/>
    <w:rsid w:val="116F0A85"/>
    <w:rsid w:val="1199220D"/>
    <w:rsid w:val="11B5102E"/>
    <w:rsid w:val="128D66E5"/>
    <w:rsid w:val="132A11B2"/>
    <w:rsid w:val="14063CD2"/>
    <w:rsid w:val="14175551"/>
    <w:rsid w:val="14EA79EA"/>
    <w:rsid w:val="150753F0"/>
    <w:rsid w:val="158057A4"/>
    <w:rsid w:val="16F212BE"/>
    <w:rsid w:val="181C3DCC"/>
    <w:rsid w:val="182176E8"/>
    <w:rsid w:val="18B268B5"/>
    <w:rsid w:val="1968243D"/>
    <w:rsid w:val="19756F88"/>
    <w:rsid w:val="19CD55BD"/>
    <w:rsid w:val="1A6431B3"/>
    <w:rsid w:val="1B773E6F"/>
    <w:rsid w:val="1BC3436D"/>
    <w:rsid w:val="1C0342C0"/>
    <w:rsid w:val="1C812276"/>
    <w:rsid w:val="1D09588D"/>
    <w:rsid w:val="1D6B7BA0"/>
    <w:rsid w:val="1E2A3959"/>
    <w:rsid w:val="1E587CAE"/>
    <w:rsid w:val="1F9C3F81"/>
    <w:rsid w:val="1F9C7E50"/>
    <w:rsid w:val="20614BAA"/>
    <w:rsid w:val="207D3D14"/>
    <w:rsid w:val="211B395F"/>
    <w:rsid w:val="22AC77B2"/>
    <w:rsid w:val="234C7AA0"/>
    <w:rsid w:val="23CC1C94"/>
    <w:rsid w:val="241F2C73"/>
    <w:rsid w:val="24E811A0"/>
    <w:rsid w:val="26744675"/>
    <w:rsid w:val="2700080D"/>
    <w:rsid w:val="27AF145E"/>
    <w:rsid w:val="2833270A"/>
    <w:rsid w:val="287F1D78"/>
    <w:rsid w:val="28AC4F45"/>
    <w:rsid w:val="2A227B4D"/>
    <w:rsid w:val="2A2E77DA"/>
    <w:rsid w:val="2AE10D6A"/>
    <w:rsid w:val="2AF33546"/>
    <w:rsid w:val="2B487D7D"/>
    <w:rsid w:val="2B5922A5"/>
    <w:rsid w:val="2BA0143D"/>
    <w:rsid w:val="2BA0335E"/>
    <w:rsid w:val="2CA44C09"/>
    <w:rsid w:val="2CAE0A33"/>
    <w:rsid w:val="2DCD240F"/>
    <w:rsid w:val="2E334383"/>
    <w:rsid w:val="2EC344D9"/>
    <w:rsid w:val="2F36121E"/>
    <w:rsid w:val="301D5463"/>
    <w:rsid w:val="30A44744"/>
    <w:rsid w:val="31814A20"/>
    <w:rsid w:val="33D9226D"/>
    <w:rsid w:val="346F2A77"/>
    <w:rsid w:val="359370D0"/>
    <w:rsid w:val="35AF6480"/>
    <w:rsid w:val="35C620D1"/>
    <w:rsid w:val="36934F38"/>
    <w:rsid w:val="375B7D29"/>
    <w:rsid w:val="39D45671"/>
    <w:rsid w:val="39D66114"/>
    <w:rsid w:val="3C873AF0"/>
    <w:rsid w:val="3D5C5F10"/>
    <w:rsid w:val="3DA611BF"/>
    <w:rsid w:val="3DC36B5D"/>
    <w:rsid w:val="3E1630B6"/>
    <w:rsid w:val="3E396FC2"/>
    <w:rsid w:val="3E6B24FB"/>
    <w:rsid w:val="3E9203C8"/>
    <w:rsid w:val="3EA67DCA"/>
    <w:rsid w:val="401A6B37"/>
    <w:rsid w:val="40620587"/>
    <w:rsid w:val="40B80565"/>
    <w:rsid w:val="415E4F05"/>
    <w:rsid w:val="41F61C50"/>
    <w:rsid w:val="421E659F"/>
    <w:rsid w:val="43745B5A"/>
    <w:rsid w:val="43A26A07"/>
    <w:rsid w:val="45BD47F6"/>
    <w:rsid w:val="467F787B"/>
    <w:rsid w:val="46A14F88"/>
    <w:rsid w:val="47370D53"/>
    <w:rsid w:val="47EC2CC3"/>
    <w:rsid w:val="48F70D8E"/>
    <w:rsid w:val="4BF86053"/>
    <w:rsid w:val="4C23123A"/>
    <w:rsid w:val="4C434815"/>
    <w:rsid w:val="4C4D6776"/>
    <w:rsid w:val="4CCF0574"/>
    <w:rsid w:val="4D0C492B"/>
    <w:rsid w:val="4D8C362E"/>
    <w:rsid w:val="4E6B02AB"/>
    <w:rsid w:val="4EAA2EDC"/>
    <w:rsid w:val="4EF51114"/>
    <w:rsid w:val="4F9704AE"/>
    <w:rsid w:val="501E1B0A"/>
    <w:rsid w:val="51655364"/>
    <w:rsid w:val="51A21F1A"/>
    <w:rsid w:val="53396A1D"/>
    <w:rsid w:val="54F81488"/>
    <w:rsid w:val="55440236"/>
    <w:rsid w:val="556E0BC6"/>
    <w:rsid w:val="55792DE5"/>
    <w:rsid w:val="56BD51D9"/>
    <w:rsid w:val="56CD6945"/>
    <w:rsid w:val="56CE5314"/>
    <w:rsid w:val="57152B9B"/>
    <w:rsid w:val="578F08BF"/>
    <w:rsid w:val="57E8363B"/>
    <w:rsid w:val="584743F7"/>
    <w:rsid w:val="592B1FEA"/>
    <w:rsid w:val="5A0E3275"/>
    <w:rsid w:val="5AC031F1"/>
    <w:rsid w:val="5B507138"/>
    <w:rsid w:val="5BDB1229"/>
    <w:rsid w:val="5C9C12BF"/>
    <w:rsid w:val="5CAC60CF"/>
    <w:rsid w:val="5D0667AA"/>
    <w:rsid w:val="5D442E4E"/>
    <w:rsid w:val="5E2C43E4"/>
    <w:rsid w:val="5EAA040C"/>
    <w:rsid w:val="60781307"/>
    <w:rsid w:val="61D54019"/>
    <w:rsid w:val="62CA7C50"/>
    <w:rsid w:val="631909D2"/>
    <w:rsid w:val="638852E5"/>
    <w:rsid w:val="63934206"/>
    <w:rsid w:val="639B49D2"/>
    <w:rsid w:val="65326420"/>
    <w:rsid w:val="655A5AC2"/>
    <w:rsid w:val="657D1B5E"/>
    <w:rsid w:val="6696057E"/>
    <w:rsid w:val="671A5B83"/>
    <w:rsid w:val="67882638"/>
    <w:rsid w:val="6797018A"/>
    <w:rsid w:val="685806E6"/>
    <w:rsid w:val="68610D54"/>
    <w:rsid w:val="68A00A21"/>
    <w:rsid w:val="694B1B6E"/>
    <w:rsid w:val="6A91453A"/>
    <w:rsid w:val="6ABF3CC1"/>
    <w:rsid w:val="6B136C46"/>
    <w:rsid w:val="6D78744D"/>
    <w:rsid w:val="6DBE0B18"/>
    <w:rsid w:val="6E1B50DF"/>
    <w:rsid w:val="6F82063C"/>
    <w:rsid w:val="70257EDA"/>
    <w:rsid w:val="719D28D3"/>
    <w:rsid w:val="71E61671"/>
    <w:rsid w:val="72482D98"/>
    <w:rsid w:val="72E118F0"/>
    <w:rsid w:val="733453F7"/>
    <w:rsid w:val="73BD783B"/>
    <w:rsid w:val="73CE7DF2"/>
    <w:rsid w:val="742731CF"/>
    <w:rsid w:val="744F2187"/>
    <w:rsid w:val="75126C14"/>
    <w:rsid w:val="7537091A"/>
    <w:rsid w:val="754719F0"/>
    <w:rsid w:val="755B2119"/>
    <w:rsid w:val="764D7AFE"/>
    <w:rsid w:val="76672BAF"/>
    <w:rsid w:val="776F0AA2"/>
    <w:rsid w:val="779C0A5C"/>
    <w:rsid w:val="7AEA5651"/>
    <w:rsid w:val="7B47113B"/>
    <w:rsid w:val="7C4C4D87"/>
    <w:rsid w:val="7D1F3F3E"/>
    <w:rsid w:val="7D4B55A5"/>
    <w:rsid w:val="7D540E29"/>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qFormat/>
    <w:uiPriority w:val="22"/>
    <w:rPr>
      <w:b/>
      <w:bCs/>
    </w:rPr>
  </w:style>
  <w:style w:type="character" w:styleId="14">
    <w:name w:val="annotation reference"/>
    <w:qFormat/>
    <w:uiPriority w:val="0"/>
    <w:rPr>
      <w:sz w:val="16"/>
      <w:szCs w:val="16"/>
    </w:rPr>
  </w:style>
  <w:style w:type="character" w:styleId="15">
    <w:name w:val="FollowedHyperlink"/>
    <w:qFormat/>
    <w:uiPriority w:val="99"/>
    <w:rPr>
      <w:color w:val="800080"/>
      <w:u w:val="single"/>
    </w:rPr>
  </w:style>
  <w:style w:type="character" w:styleId="16">
    <w:name w:val="Emphasis"/>
    <w:qFormat/>
    <w:uiPriority w:val="0"/>
    <w:rPr>
      <w:i/>
    </w:rPr>
  </w:style>
  <w:style w:type="character" w:styleId="17">
    <w:name w:val="Hyperlink"/>
    <w:qFormat/>
    <w:uiPriority w:val="99"/>
    <w:rPr>
      <w:color w:val="0000FF"/>
      <w:u w:val="single"/>
    </w:rPr>
  </w:style>
  <w:style w:type="character" w:styleId="18">
    <w:name w:val="page number"/>
    <w:basedOn w:val="11"/>
    <w:qFormat/>
    <w:uiPriority w:val="0"/>
  </w:style>
  <w:style w:type="paragraph" w:styleId="19">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20">
    <w:name w:val="List"/>
    <w:basedOn w:val="21"/>
    <w:qFormat/>
    <w:uiPriority w:val="0"/>
    <w:pPr>
      <w:suppressAutoHyphens/>
      <w:spacing w:after="0"/>
    </w:pPr>
    <w:rPr>
      <w:rFonts w:ascii="Thorndale" w:hAnsi="Thorndale"/>
      <w:b/>
      <w:szCs w:val="20"/>
    </w:rPr>
  </w:style>
  <w:style w:type="paragraph" w:styleId="21">
    <w:name w:val="Body Text"/>
    <w:basedOn w:val="1"/>
    <w:link w:val="67"/>
    <w:qFormat/>
    <w:uiPriority w:val="0"/>
    <w:pPr>
      <w:spacing w:after="120"/>
    </w:pPr>
  </w:style>
  <w:style w:type="paragraph" w:styleId="22">
    <w:name w:val="Body Text First Indent 2"/>
    <w:basedOn w:val="23"/>
    <w:link w:val="308"/>
    <w:qFormat/>
    <w:uiPriority w:val="0"/>
    <w:pPr>
      <w:ind w:firstLine="210"/>
    </w:pPr>
    <w:rPr>
      <w:lang w:eastAsia="ja-JP"/>
    </w:rPr>
  </w:style>
  <w:style w:type="paragraph" w:styleId="23">
    <w:name w:val="Body Text Indent"/>
    <w:basedOn w:val="1"/>
    <w:link w:val="91"/>
    <w:qFormat/>
    <w:uiPriority w:val="0"/>
    <w:pPr>
      <w:spacing w:after="120"/>
      <w:ind w:left="283"/>
    </w:pPr>
  </w:style>
  <w:style w:type="paragraph" w:styleId="24">
    <w:name w:val="toc 9"/>
    <w:basedOn w:val="1"/>
    <w:next w:val="1"/>
    <w:qFormat/>
    <w:uiPriority w:val="0"/>
    <w:pPr>
      <w:ind w:left="1920"/>
    </w:pPr>
    <w:rPr>
      <w:rFonts w:ascii="Calibri" w:hAnsi="Calibri"/>
      <w:sz w:val="18"/>
      <w:szCs w:val="18"/>
    </w:rPr>
  </w:style>
  <w:style w:type="paragraph" w:styleId="25">
    <w:name w:val="toc 6"/>
    <w:basedOn w:val="1"/>
    <w:next w:val="1"/>
    <w:qFormat/>
    <w:uiPriority w:val="0"/>
    <w:pPr>
      <w:ind w:left="1200"/>
    </w:pPr>
    <w:rPr>
      <w:rFonts w:ascii="Calibri" w:hAnsi="Calibri"/>
      <w:sz w:val="18"/>
      <w:szCs w:val="18"/>
    </w:rPr>
  </w:style>
  <w:style w:type="paragraph" w:styleId="26">
    <w:name w:val="Block Text"/>
    <w:basedOn w:val="1"/>
    <w:qFormat/>
    <w:uiPriority w:val="99"/>
    <w:pPr>
      <w:tabs>
        <w:tab w:val="left" w:pos="360"/>
      </w:tabs>
      <w:ind w:left="1134" w:right="-2" w:hanging="360"/>
      <w:jc w:val="both"/>
    </w:pPr>
    <w:rPr>
      <w:rFonts w:ascii="Arial" w:hAnsi="Arial" w:cs="Arial"/>
      <w:color w:val="000000"/>
      <w:szCs w:val="20"/>
    </w:rPr>
  </w:style>
  <w:style w:type="paragraph" w:styleId="27">
    <w:name w:val="annotation text"/>
    <w:basedOn w:val="1"/>
    <w:link w:val="146"/>
    <w:qFormat/>
    <w:uiPriority w:val="0"/>
    <w:rPr>
      <w:rFonts w:ascii="Arial" w:hAnsi="Arial"/>
      <w:spacing w:val="20"/>
      <w:sz w:val="20"/>
      <w:szCs w:val="20"/>
    </w:rPr>
  </w:style>
  <w:style w:type="paragraph" w:styleId="28">
    <w:name w:val="toc 5"/>
    <w:basedOn w:val="1"/>
    <w:next w:val="1"/>
    <w:qFormat/>
    <w:uiPriority w:val="0"/>
    <w:pPr>
      <w:ind w:left="960"/>
    </w:pPr>
    <w:rPr>
      <w:rFonts w:ascii="Calibri" w:hAnsi="Calibri"/>
      <w:sz w:val="18"/>
      <w:szCs w:val="18"/>
    </w:rPr>
  </w:style>
  <w:style w:type="paragraph" w:styleId="29">
    <w:name w:val="Body Text Indent 2"/>
    <w:basedOn w:val="1"/>
    <w:link w:val="81"/>
    <w:qFormat/>
    <w:uiPriority w:val="99"/>
    <w:pPr>
      <w:suppressAutoHyphens/>
      <w:ind w:left="1821" w:hanging="240"/>
    </w:pPr>
    <w:rPr>
      <w:szCs w:val="20"/>
    </w:rPr>
  </w:style>
  <w:style w:type="paragraph" w:styleId="30">
    <w:name w:val="Title"/>
    <w:basedOn w:val="1"/>
    <w:link w:val="78"/>
    <w:qFormat/>
    <w:uiPriority w:val="99"/>
    <w:pPr>
      <w:ind w:firstLine="1416"/>
      <w:jc w:val="center"/>
    </w:pPr>
    <w:rPr>
      <w:rFonts w:ascii="Arial" w:hAnsi="Arial"/>
      <w:b/>
      <w:bCs/>
      <w:color w:val="000000"/>
    </w:rPr>
  </w:style>
  <w:style w:type="paragraph" w:styleId="31">
    <w:name w:val="Normal (Web)"/>
    <w:basedOn w:val="1"/>
    <w:qFormat/>
    <w:uiPriority w:val="99"/>
    <w:pPr>
      <w:spacing w:before="100" w:beforeAutospacing="1" w:after="100" w:afterAutospacing="1"/>
      <w:ind w:right="476"/>
      <w:jc w:val="both"/>
    </w:pPr>
    <w:rPr>
      <w:lang w:val="en-US" w:eastAsia="en-US"/>
    </w:rPr>
  </w:style>
  <w:style w:type="paragraph" w:styleId="32">
    <w:name w:val="Plain Text"/>
    <w:basedOn w:val="1"/>
    <w:link w:val="90"/>
    <w:unhideWhenUsed/>
    <w:qFormat/>
    <w:uiPriority w:val="0"/>
    <w:rPr>
      <w:rFonts w:ascii="Consolas" w:hAnsi="Consolas" w:eastAsia="Calibri"/>
      <w:sz w:val="21"/>
      <w:szCs w:val="21"/>
      <w:lang w:eastAsia="en-US"/>
    </w:rPr>
  </w:style>
  <w:style w:type="paragraph" w:styleId="33">
    <w:name w:val="toc 4"/>
    <w:basedOn w:val="1"/>
    <w:next w:val="1"/>
    <w:qFormat/>
    <w:uiPriority w:val="0"/>
    <w:pPr>
      <w:ind w:left="720"/>
    </w:pPr>
    <w:rPr>
      <w:rFonts w:ascii="Calibri" w:hAnsi="Calibri"/>
      <w:sz w:val="18"/>
      <w:szCs w:val="18"/>
    </w:rPr>
  </w:style>
  <w:style w:type="paragraph" w:styleId="34">
    <w:name w:val="List Continue"/>
    <w:basedOn w:val="1"/>
    <w:qFormat/>
    <w:uiPriority w:val="0"/>
    <w:pPr>
      <w:spacing w:before="80"/>
      <w:jc w:val="both"/>
    </w:pPr>
    <w:rPr>
      <w:rFonts w:ascii="Arial" w:hAnsi="Arial"/>
      <w:szCs w:val="20"/>
    </w:rPr>
  </w:style>
  <w:style w:type="paragraph" w:styleId="35">
    <w:name w:val="toc 8"/>
    <w:basedOn w:val="1"/>
    <w:next w:val="1"/>
    <w:qFormat/>
    <w:uiPriority w:val="0"/>
    <w:pPr>
      <w:ind w:left="1680"/>
    </w:pPr>
    <w:rPr>
      <w:rFonts w:ascii="Calibri" w:hAnsi="Calibri"/>
      <w:sz w:val="18"/>
      <w:szCs w:val="18"/>
    </w:rPr>
  </w:style>
  <w:style w:type="paragraph" w:styleId="36">
    <w:name w:val="Body Text 3"/>
    <w:basedOn w:val="1"/>
    <w:link w:val="66"/>
    <w:qFormat/>
    <w:uiPriority w:val="99"/>
    <w:pPr>
      <w:ind w:right="-1"/>
      <w:jc w:val="both"/>
    </w:pPr>
    <w:rPr>
      <w:b/>
    </w:rPr>
  </w:style>
  <w:style w:type="paragraph" w:styleId="37">
    <w:name w:val="List Number 2"/>
    <w:basedOn w:val="1"/>
    <w:qFormat/>
    <w:uiPriority w:val="0"/>
    <w:pPr>
      <w:numPr>
        <w:ilvl w:val="0"/>
        <w:numId w:val="2"/>
      </w:numPr>
    </w:pPr>
    <w:rPr>
      <w:sz w:val="20"/>
      <w:szCs w:val="20"/>
      <w:lang w:eastAsia="ja-JP"/>
    </w:rPr>
  </w:style>
  <w:style w:type="paragraph" w:styleId="38">
    <w:name w:val="index heading"/>
    <w:basedOn w:val="1"/>
    <w:next w:val="39"/>
    <w:qFormat/>
    <w:uiPriority w:val="0"/>
    <w:pPr>
      <w:spacing w:before="120" w:after="120"/>
    </w:pPr>
    <w:rPr>
      <w:b/>
      <w:i/>
      <w:sz w:val="20"/>
      <w:szCs w:val="20"/>
      <w:lang w:eastAsia="en-US"/>
    </w:rPr>
  </w:style>
  <w:style w:type="paragraph" w:styleId="39">
    <w:name w:val="index 1"/>
    <w:basedOn w:val="1"/>
    <w:next w:val="1"/>
    <w:qFormat/>
    <w:uiPriority w:val="0"/>
    <w:pPr>
      <w:ind w:left="240" w:hanging="240"/>
    </w:pPr>
    <w:rPr>
      <w:rFonts w:ascii="Arial" w:hAnsi="Arial"/>
      <w:spacing w:val="20"/>
    </w:rPr>
  </w:style>
  <w:style w:type="paragraph" w:styleId="40">
    <w:name w:val="Body Text 2"/>
    <w:basedOn w:val="1"/>
    <w:link w:val="82"/>
    <w:qFormat/>
    <w:uiPriority w:val="0"/>
    <w:pPr>
      <w:spacing w:after="120" w:line="480" w:lineRule="auto"/>
    </w:pPr>
  </w:style>
  <w:style w:type="paragraph" w:styleId="41">
    <w:name w:val="header"/>
    <w:basedOn w:val="1"/>
    <w:link w:val="70"/>
    <w:qFormat/>
    <w:uiPriority w:val="99"/>
    <w:pPr>
      <w:tabs>
        <w:tab w:val="center" w:pos="4419"/>
        <w:tab w:val="right" w:pos="8838"/>
      </w:tabs>
    </w:pPr>
    <w:rPr>
      <w:szCs w:val="20"/>
    </w:rPr>
  </w:style>
  <w:style w:type="paragraph" w:styleId="42">
    <w:name w:val="annotation subject"/>
    <w:basedOn w:val="27"/>
    <w:next w:val="27"/>
    <w:link w:val="350"/>
    <w:qFormat/>
    <w:uiPriority w:val="0"/>
    <w:rPr>
      <w:b/>
      <w:bCs/>
    </w:rPr>
  </w:style>
  <w:style w:type="paragraph" w:styleId="43">
    <w:name w:val="footer"/>
    <w:basedOn w:val="1"/>
    <w:link w:val="71"/>
    <w:qFormat/>
    <w:uiPriority w:val="99"/>
    <w:pPr>
      <w:tabs>
        <w:tab w:val="center" w:pos="4252"/>
        <w:tab w:val="right" w:pos="8504"/>
      </w:tabs>
    </w:pPr>
  </w:style>
  <w:style w:type="paragraph" w:styleId="44">
    <w:name w:val="Document Map"/>
    <w:basedOn w:val="1"/>
    <w:link w:val="72"/>
    <w:semiHidden/>
    <w:qFormat/>
    <w:uiPriority w:val="0"/>
    <w:pPr>
      <w:shd w:val="clear" w:color="auto" w:fill="000080"/>
    </w:pPr>
    <w:rPr>
      <w:rFonts w:ascii="Tahoma" w:hAnsi="Tahoma"/>
      <w:sz w:val="20"/>
      <w:szCs w:val="20"/>
    </w:rPr>
  </w:style>
  <w:style w:type="paragraph" w:styleId="45">
    <w:name w:val="caption"/>
    <w:basedOn w:val="1"/>
    <w:next w:val="1"/>
    <w:qFormat/>
    <w:uiPriority w:val="0"/>
    <w:pPr>
      <w:suppressLineNumbers/>
      <w:suppressAutoHyphens/>
      <w:spacing w:before="120" w:after="120"/>
    </w:pPr>
    <w:rPr>
      <w:rFonts w:ascii="Thorndale" w:hAnsi="Thorndale"/>
      <w:i/>
      <w:sz w:val="20"/>
      <w:szCs w:val="20"/>
    </w:rPr>
  </w:style>
  <w:style w:type="paragraph" w:styleId="46">
    <w:name w:val="toc 7"/>
    <w:basedOn w:val="1"/>
    <w:next w:val="1"/>
    <w:qFormat/>
    <w:uiPriority w:val="0"/>
    <w:pPr>
      <w:ind w:left="1440"/>
    </w:pPr>
    <w:rPr>
      <w:rFonts w:ascii="Calibri" w:hAnsi="Calibri"/>
      <w:sz w:val="18"/>
      <w:szCs w:val="18"/>
    </w:rPr>
  </w:style>
  <w:style w:type="paragraph" w:styleId="47">
    <w:name w:val="Body Text Indent 3"/>
    <w:basedOn w:val="1"/>
    <w:link w:val="124"/>
    <w:qFormat/>
    <w:uiPriority w:val="99"/>
    <w:pPr>
      <w:suppressAutoHyphens/>
      <w:ind w:left="1821" w:hanging="360"/>
    </w:pPr>
    <w:rPr>
      <w:szCs w:val="20"/>
    </w:rPr>
  </w:style>
  <w:style w:type="paragraph" w:styleId="48">
    <w:name w:val="toc 3"/>
    <w:basedOn w:val="1"/>
    <w:next w:val="1"/>
    <w:unhideWhenUsed/>
    <w:qFormat/>
    <w:uiPriority w:val="39"/>
    <w:pPr>
      <w:ind w:left="480"/>
    </w:pPr>
    <w:rPr>
      <w:rFonts w:ascii="Calibri" w:hAnsi="Calibri"/>
      <w:i/>
      <w:iCs/>
      <w:sz w:val="20"/>
      <w:szCs w:val="20"/>
    </w:rPr>
  </w:style>
  <w:style w:type="paragraph" w:styleId="49">
    <w:name w:val="List Number 3"/>
    <w:basedOn w:val="1"/>
    <w:qFormat/>
    <w:uiPriority w:val="0"/>
    <w:pPr>
      <w:numPr>
        <w:ilvl w:val="0"/>
        <w:numId w:val="3"/>
      </w:numPr>
    </w:pPr>
    <w:rPr>
      <w:sz w:val="20"/>
      <w:szCs w:val="20"/>
      <w:lang w:eastAsia="ja-JP"/>
    </w:rPr>
  </w:style>
  <w:style w:type="paragraph" w:styleId="50">
    <w:name w:val="Balloon Text"/>
    <w:basedOn w:val="1"/>
    <w:link w:val="74"/>
    <w:qFormat/>
    <w:uiPriority w:val="99"/>
    <w:rPr>
      <w:rFonts w:ascii="Tahoma" w:hAnsi="Tahoma"/>
      <w:sz w:val="16"/>
      <w:szCs w:val="16"/>
    </w:rPr>
  </w:style>
  <w:style w:type="paragraph" w:styleId="51">
    <w:name w:val="Subtitle"/>
    <w:basedOn w:val="30"/>
    <w:next w:val="21"/>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52">
    <w:name w:val="List 2"/>
    <w:basedOn w:val="1"/>
    <w:qFormat/>
    <w:uiPriority w:val="0"/>
    <w:pPr>
      <w:overflowPunct w:val="0"/>
      <w:autoSpaceDE w:val="0"/>
      <w:autoSpaceDN w:val="0"/>
      <w:adjustRightInd w:val="0"/>
      <w:ind w:left="566" w:hanging="283"/>
      <w:textAlignment w:val="baseline"/>
    </w:pPr>
    <w:rPr>
      <w:szCs w:val="20"/>
    </w:rPr>
  </w:style>
  <w:style w:type="paragraph" w:styleId="53">
    <w:name w:val="List Bullet"/>
    <w:basedOn w:val="1"/>
    <w:qFormat/>
    <w:uiPriority w:val="99"/>
    <w:pPr>
      <w:spacing w:line="276" w:lineRule="auto"/>
      <w:jc w:val="both"/>
    </w:pPr>
    <w:rPr>
      <w:sz w:val="20"/>
      <w:szCs w:val="20"/>
    </w:rPr>
  </w:style>
  <w:style w:type="paragraph" w:styleId="54">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55">
    <w:name w:val="List Number 4"/>
    <w:basedOn w:val="1"/>
    <w:qFormat/>
    <w:uiPriority w:val="0"/>
    <w:pPr>
      <w:numPr>
        <w:ilvl w:val="0"/>
        <w:numId w:val="4"/>
      </w:numPr>
    </w:pPr>
    <w:rPr>
      <w:sz w:val="20"/>
      <w:szCs w:val="20"/>
    </w:rPr>
  </w:style>
  <w:style w:type="table" w:styleId="56">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36"/>
    <w:qFormat/>
    <w:uiPriority w:val="99"/>
    <w:rPr>
      <w:b/>
      <w:sz w:val="24"/>
      <w:szCs w:val="24"/>
    </w:rPr>
  </w:style>
  <w:style w:type="character" w:customStyle="1" w:styleId="67">
    <w:name w:val="Corpo de texto Char"/>
    <w:link w:val="21"/>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41"/>
    <w:qFormat/>
    <w:uiPriority w:val="99"/>
    <w:rPr>
      <w:sz w:val="24"/>
    </w:rPr>
  </w:style>
  <w:style w:type="character" w:customStyle="1" w:styleId="71">
    <w:name w:val="Rodapé Char"/>
    <w:link w:val="43"/>
    <w:qFormat/>
    <w:uiPriority w:val="99"/>
    <w:rPr>
      <w:sz w:val="24"/>
      <w:szCs w:val="24"/>
    </w:rPr>
  </w:style>
  <w:style w:type="character" w:customStyle="1" w:styleId="72">
    <w:name w:val="Mapa do Documento Char"/>
    <w:link w:val="44"/>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50"/>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30"/>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9"/>
    <w:qFormat/>
    <w:uiPriority w:val="99"/>
    <w:rPr>
      <w:sz w:val="24"/>
      <w:lang w:eastAsia="pt-BR"/>
    </w:rPr>
  </w:style>
  <w:style w:type="character" w:customStyle="1" w:styleId="82">
    <w:name w:val="Corpo de texto 2 Char"/>
    <w:link w:val="40"/>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21"/>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32"/>
    <w:qFormat/>
    <w:uiPriority w:val="0"/>
    <w:rPr>
      <w:rFonts w:ascii="Consolas" w:hAnsi="Consolas" w:eastAsia="Calibri"/>
      <w:sz w:val="21"/>
      <w:szCs w:val="21"/>
      <w:lang w:eastAsia="en-US"/>
    </w:rPr>
  </w:style>
  <w:style w:type="character" w:customStyle="1" w:styleId="91">
    <w:name w:val="Recuo de corpo de texto Char"/>
    <w:link w:val="23"/>
    <w:qFormat/>
    <w:uiPriority w:val="0"/>
    <w:rPr>
      <w:sz w:val="24"/>
      <w:szCs w:val="24"/>
    </w:rPr>
  </w:style>
  <w:style w:type="character" w:customStyle="1" w:styleId="92">
    <w:name w:val="apple-converted-space"/>
    <w:basedOn w:val="11"/>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51"/>
    <w:qFormat/>
    <w:uiPriority w:val="0"/>
    <w:rPr>
      <w:rFonts w:eastAsia="HG Mincho Light J"/>
      <w:i/>
      <w:sz w:val="28"/>
    </w:rPr>
  </w:style>
  <w:style w:type="paragraph" w:customStyle="1" w:styleId="116">
    <w:name w:val="Conteúdo da Tabela"/>
    <w:basedOn w:val="21"/>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21"/>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47"/>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21"/>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21"/>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21"/>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27"/>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11"/>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22"/>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41"/>
    <w:next w:val="41"/>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21"/>
    <w:qFormat/>
    <w:uiPriority w:val="0"/>
    <w:pPr>
      <w:keepNext/>
      <w:suppressAutoHyphens/>
      <w:spacing w:before="240" w:after="120"/>
    </w:pPr>
    <w:rPr>
      <w:rFonts w:eastAsia="HG Mincho Light J"/>
      <w:sz w:val="28"/>
      <w:szCs w:val="20"/>
    </w:rPr>
  </w:style>
  <w:style w:type="paragraph" w:customStyle="1" w:styleId="329">
    <w:name w:val="Estilo"/>
    <w:basedOn w:val="1"/>
    <w:next w:val="32"/>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21"/>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21"/>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42"/>
    <w:qFormat/>
    <w:uiPriority w:val="0"/>
    <w:rPr>
      <w:rFonts w:ascii="Arial" w:hAnsi="Arial"/>
      <w:b/>
      <w:bCs/>
      <w:spacing w:val="20"/>
    </w:rPr>
  </w:style>
  <w:style w:type="character" w:customStyle="1" w:styleId="351">
    <w:name w:val="tex31"/>
    <w:basedOn w:val="11"/>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11"/>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11"/>
    <w:link w:val="361"/>
    <w:qFormat/>
    <w:uiPriority w:val="0"/>
    <w:rPr>
      <w:rFonts w:ascii="Arial" w:hAnsi="Arial" w:cs="Arial"/>
      <w:sz w:val="24"/>
    </w:rPr>
  </w:style>
  <w:style w:type="character" w:customStyle="1" w:styleId="363">
    <w:name w:val="Estilo1 Char"/>
    <w:basedOn w:val="11"/>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11"/>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28318</Words>
  <Characters>161698</Characters>
  <Lines>1372</Lines>
  <Paragraphs>389</Paragraphs>
  <TotalTime>286</TotalTime>
  <ScaleCrop>false</ScaleCrop>
  <LinksUpToDate>false</LinksUpToDate>
  <CharactersWithSpaces>189347</CharactersWithSpaces>
  <Application>WPS Office_11.2.0.11373_F1E327BC-269C-435d-A152-05C5408002CA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User</cp:lastModifiedBy>
  <cp:lastPrinted>2022-10-24T11:40:41Z</cp:lastPrinted>
  <dcterms:modified xsi:type="dcterms:W3CDTF">2022-10-24T11:43:58Z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1046-11.2.0.11373</vt:lpwstr>
  </property>
  <property fmtid="{D5CDD505-2E9C-101B-9397-08002B2CF9AE}" pid="3" name="ICV">
    <vt:lpwstr>272DCE6F5E7F4394A137D13FD8503514</vt:lpwstr>
  </property>
</Properties>
</file>