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182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SimSun"/>
                <w:b/>
                <w:color w:val="FF0000"/>
                <w:sz w:val="36"/>
                <w:szCs w:val="24"/>
              </w:rPr>
            </w:pPr>
            <w:r>
              <w:rPr>
                <w:rFonts w:hint="default" w:ascii="Arial" w:hAnsi="Arial" w:eastAsia="SimSun"/>
                <w:b/>
                <w:sz w:val="36"/>
                <w:szCs w:val="24"/>
              </w:rPr>
              <w:t>PREGÃO ELETRÔNICO Nº 95/2022</w:t>
            </w:r>
          </w:p>
          <w:p>
            <w:pPr>
              <w:widowControl w:val="0"/>
              <w:spacing w:before="60" w:beforeLines="0" w:after="60" w:afterLines="0"/>
              <w:jc w:val="center"/>
              <w:rPr>
                <w:rFonts w:hint="default" w:ascii="Arial" w:hAnsi="Arial" w:eastAsia="SimSun"/>
                <w:b/>
                <w:sz w:val="28"/>
                <w:szCs w:val="24"/>
              </w:rPr>
            </w:pPr>
            <w:r>
              <w:rPr>
                <w:rFonts w:hint="default" w:ascii="Arial" w:hAnsi="Arial" w:eastAsia="SimSun"/>
                <w:b/>
                <w:sz w:val="28"/>
                <w:szCs w:val="24"/>
              </w:rPr>
              <w:t>AMPLA PARTICIPAÇÃO</w:t>
            </w:r>
          </w:p>
          <w:p>
            <w:pPr>
              <w:widowControl w:val="0"/>
              <w:spacing w:before="60" w:beforeLines="0" w:after="60" w:afterLines="0"/>
              <w:jc w:val="center"/>
              <w:rPr>
                <w:rStyle w:val="160"/>
                <w:rFonts w:hint="default"/>
                <w:sz w:val="20"/>
                <w:szCs w:val="24"/>
              </w:rPr>
            </w:pPr>
            <w:r>
              <w:rPr>
                <w:rFonts w:hint="default" w:ascii="Arial" w:hAnsi="Arial" w:eastAsia="SimSun"/>
                <w:b/>
                <w:sz w:val="28"/>
                <w:szCs w:val="24"/>
              </w:rPr>
              <w:t>Processo nº 1199/2022</w:t>
            </w:r>
          </w:p>
          <w:p>
            <w:pPr>
              <w:widowControl w:val="0"/>
              <w:spacing w:before="60" w:beforeLines="0" w:after="60" w:afterLines="0"/>
              <w:jc w:val="both"/>
              <w:rPr>
                <w:rFonts w:hint="default" w:ascii="Arial" w:hAnsi="Arial" w:eastAsia="SimSun"/>
                <w:sz w:val="21"/>
                <w:szCs w:val="24"/>
              </w:rPr>
            </w:pPr>
            <w:r>
              <w:rPr>
                <w:rFonts w:hint="default" w:ascii="Arial" w:hAnsi="Arial" w:eastAsia="SimSun"/>
                <w:sz w:val="28"/>
                <w:szCs w:val="24"/>
              </w:rPr>
              <w:t>(Regido pela Lei nº 10.520/2002, Decreto 10.024/19, Lei Municipal 1953/2021 e subsidiariamente, pelas Leis nº 8.666/93, Nº 9.784/99, Lei 13.979/2020, LC 123/06 e suas alterações e demais legislação complementar).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default" w:ascii="Arial" w:hAnsi="Arial" w:eastAsia="SimSun"/>
                <w:sz w:val="32"/>
                <w:szCs w:val="24"/>
              </w:rPr>
            </w:pPr>
            <w:r>
              <w:rPr>
                <w:rFonts w:hint="default" w:ascii="Arial" w:hAnsi="Arial" w:eastAsia="SimSun"/>
                <w:sz w:val="32"/>
                <w:szCs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spacing w:beforeLines="0" w:afterLines="0"/>
              <w:jc w:val="left"/>
              <w:rPr>
                <w:rFonts w:hint="default" w:ascii="Arial" w:hAnsi="Arial" w:eastAsia="SimSun"/>
                <w:color w:val="auto"/>
                <w:sz w:val="32"/>
                <w:szCs w:val="24"/>
              </w:rPr>
            </w:pPr>
            <w:r>
              <w:rPr>
                <w:rFonts w:hint="default" w:ascii="Arial" w:hAnsi="Arial" w:eastAsia="SimSun"/>
                <w:color w:val="auto"/>
                <w:sz w:val="32"/>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SimSun"/>
                <w:sz w:val="32"/>
                <w:szCs w:val="24"/>
              </w:rPr>
            </w:pPr>
            <w:r>
              <w:rPr>
                <w:rFonts w:hint="default" w:ascii="Arial" w:hAnsi="Arial" w:eastAsia="SimSun"/>
                <w:sz w:val="32"/>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b/>
                <w:sz w:val="28"/>
                <w:szCs w:val="24"/>
              </w:rPr>
            </w:pPr>
            <w:r>
              <w:rPr>
                <w:rFonts w:hint="default" w:ascii="Arial" w:hAnsi="Arial" w:eastAsia="SimSun"/>
                <w:b/>
                <w:sz w:val="28"/>
                <w:szCs w:val="24"/>
              </w:rPr>
              <w:t>ABERTURA DE PROCESSO LICITATÓRIO, PARA AQUISIÇÃO DE VEÍCULOS PARA ATENDER AS NECESSIDADES DA SECRETARIA MUNICIPAL DE AGRICULTURA E MEIO AMBIENTE, DE PRIMAVERA DO LESTE,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Lines="0"/>
              <w:jc w:val="center"/>
              <w:rPr>
                <w:rFonts w:hint="default" w:ascii="Arial" w:hAnsi="Arial" w:eastAsia="SimSun"/>
                <w:b/>
                <w:sz w:val="32"/>
                <w:szCs w:val="24"/>
              </w:rPr>
            </w:pPr>
            <w:r>
              <w:rPr>
                <w:rFonts w:hint="default" w:ascii="Arial" w:hAnsi="Arial" w:eastAsia="SimSun"/>
                <w:b/>
                <w:sz w:val="28"/>
                <w:szCs w:val="24"/>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widowControl w:val="0"/>
              <w:spacing w:before="40" w:beforeLines="0" w:after="40" w:afterLines="0"/>
              <w:rPr>
                <w:rFonts w:hint="default" w:ascii="Arial" w:hAnsi="Arial" w:eastAsia="SimSun"/>
                <w:sz w:val="28"/>
                <w:szCs w:val="24"/>
              </w:rPr>
            </w:pPr>
            <w:r>
              <w:rPr>
                <w:rFonts w:hint="default" w:ascii="Arial" w:hAnsi="Arial" w:eastAsia="SimSun"/>
                <w:sz w:val="28"/>
                <w:szCs w:val="24"/>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SimSun"/>
                <w:b/>
                <w:sz w:val="28"/>
                <w:szCs w:val="24"/>
              </w:rPr>
            </w:pPr>
            <w:r>
              <w:rPr>
                <w:rFonts w:hint="default" w:ascii="Arial" w:hAnsi="Arial" w:eastAsia="SimSun"/>
                <w:b/>
                <w:sz w:val="28"/>
                <w:szCs w:val="24"/>
                <w:lang w:val="pt-BR"/>
              </w:rPr>
              <w:t>06</w:t>
            </w:r>
            <w:r>
              <w:rPr>
                <w:rFonts w:hint="default" w:ascii="Arial" w:hAnsi="Arial" w:eastAsia="SimSun"/>
                <w:b/>
                <w:sz w:val="28"/>
                <w:szCs w:val="24"/>
              </w:rPr>
              <w:t xml:space="preserve"> de </w:t>
            </w:r>
            <w:r>
              <w:rPr>
                <w:rFonts w:hint="default" w:ascii="Arial" w:hAnsi="Arial" w:eastAsia="SimSun"/>
                <w:b/>
                <w:sz w:val="28"/>
                <w:szCs w:val="24"/>
                <w:lang w:val="pt-BR"/>
              </w:rPr>
              <w:t>setembro</w:t>
            </w:r>
            <w:r>
              <w:rPr>
                <w:rFonts w:hint="default" w:ascii="Arial" w:hAnsi="Arial" w:eastAsia="SimSun"/>
                <w:b/>
                <w:sz w:val="28"/>
                <w:szCs w:val="24"/>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sz w:val="28"/>
                <w:szCs w:val="24"/>
              </w:rPr>
            </w:pPr>
            <w:r>
              <w:rPr>
                <w:rFonts w:hint="default" w:ascii="Arial" w:hAnsi="Arial" w:eastAsia="SimSun"/>
                <w:sz w:val="28"/>
                <w:szCs w:val="24"/>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SimSun"/>
                <w:b/>
                <w:sz w:val="28"/>
                <w:szCs w:val="24"/>
              </w:rPr>
            </w:pPr>
            <w:r>
              <w:rPr>
                <w:rFonts w:hint="default" w:ascii="Arial" w:hAnsi="Arial" w:eastAsia="SimSun"/>
                <w:b/>
                <w:sz w:val="28"/>
                <w:szCs w:val="24"/>
                <w:lang w:val="pt-BR"/>
              </w:rPr>
              <w:t>08</w:t>
            </w:r>
            <w:r>
              <w:rPr>
                <w:rFonts w:hint="default" w:ascii="Arial" w:hAnsi="Arial" w:eastAsia="SimSun"/>
                <w:b/>
                <w:sz w:val="28"/>
                <w:szCs w:val="24"/>
              </w:rPr>
              <w:t>:</w:t>
            </w:r>
            <w:r>
              <w:rPr>
                <w:rFonts w:hint="default" w:ascii="Arial" w:hAnsi="Arial" w:eastAsia="SimSun"/>
                <w:b/>
                <w:sz w:val="28"/>
                <w:szCs w:val="24"/>
                <w:lang w:val="pt-BR"/>
              </w:rPr>
              <w:t>30</w:t>
            </w:r>
            <w:r>
              <w:rPr>
                <w:rFonts w:hint="default" w:ascii="Arial" w:hAnsi="Arial" w:eastAsia="SimSun"/>
                <w:b/>
                <w:sz w:val="28"/>
                <w:szCs w:val="24"/>
              </w:rPr>
              <w:t xml:space="preserve">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sz w:val="28"/>
                <w:szCs w:val="24"/>
              </w:rPr>
            </w:pPr>
            <w:r>
              <w:rPr>
                <w:rFonts w:hint="default" w:ascii="Arial" w:hAnsi="Arial" w:eastAsia="SimSun"/>
                <w:sz w:val="28"/>
                <w:szCs w:val="24"/>
              </w:rPr>
              <w:t>Site:</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b/>
                <w:sz w:val="28"/>
                <w:szCs w:val="24"/>
              </w:rPr>
            </w:pPr>
            <w:r>
              <w:rPr>
                <w:rFonts w:hint="default" w:ascii="Arial" w:hAnsi="Arial" w:eastAsia="SimSun"/>
                <w:b/>
                <w:sz w:val="28"/>
                <w:szCs w:val="24"/>
              </w:rPr>
              <w:fldChar w:fldCharType="begin"/>
            </w:r>
            <w:r>
              <w:rPr>
                <w:rFonts w:hint="default" w:ascii="Arial" w:hAnsi="Arial" w:eastAsia="SimSun"/>
                <w:b/>
                <w:sz w:val="28"/>
                <w:szCs w:val="24"/>
              </w:rPr>
              <w:instrText xml:space="preserve"> HYPERLINK "http://www.licitanet.com.br" </w:instrText>
            </w:r>
            <w:r>
              <w:rPr>
                <w:rFonts w:hint="default" w:ascii="Arial" w:hAnsi="Arial" w:eastAsia="SimSun"/>
                <w:b/>
                <w:sz w:val="28"/>
                <w:szCs w:val="24"/>
              </w:rPr>
              <w:fldChar w:fldCharType="separate"/>
            </w:r>
            <w:r>
              <w:rPr>
                <w:rStyle w:val="18"/>
                <w:rFonts w:hint="default" w:ascii="Arial" w:hAnsi="Arial" w:eastAsia="SimSun"/>
                <w:b/>
                <w:sz w:val="28"/>
                <w:szCs w:val="24"/>
              </w:rPr>
              <w:t xml:space="preserve">www.licitanet.com.br </w:t>
            </w:r>
            <w:r>
              <w:rPr>
                <w:rStyle w:val="18"/>
                <w:rFonts w:hint="default" w:ascii="Arial" w:hAnsi="Arial" w:eastAsia="SimSun"/>
                <w:b/>
                <w:sz w:val="28"/>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63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b/>
                <w:sz w:val="28"/>
                <w:szCs w:val="24"/>
              </w:rPr>
            </w:pPr>
            <w:r>
              <w:rPr>
                <w:rFonts w:hint="default" w:ascii="Arial" w:hAnsi="Arial" w:eastAsia="SimSun"/>
                <w:b/>
                <w:sz w:val="28"/>
                <w:szCs w:val="24"/>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center"/>
              <w:rPr>
                <w:rFonts w:hint="default" w:ascii="Arial" w:hAnsi="Arial" w:eastAsia="SimSun"/>
                <w:b/>
                <w:sz w:val="28"/>
                <w:szCs w:val="24"/>
              </w:rPr>
            </w:pPr>
            <w:r>
              <w:rPr>
                <w:rFonts w:hint="default" w:ascii="Arial" w:hAnsi="Arial" w:eastAsia="SimSun"/>
                <w:b/>
                <w:sz w:val="28"/>
                <w:szCs w:val="24"/>
              </w:rPr>
              <w:t xml:space="preserve">LOCAL, DIAS E HORÁRIOS PARA LEITURA OU OBTENÇÃO DESTE </w:t>
            </w:r>
          </w:p>
          <w:p>
            <w:pPr>
              <w:widowControl w:val="0"/>
              <w:spacing w:before="60" w:beforeLines="0" w:after="60" w:afterLines="0"/>
              <w:jc w:val="center"/>
              <w:rPr>
                <w:rFonts w:hint="default" w:ascii="Arial" w:hAnsi="Arial" w:eastAsia="SimSun"/>
                <w:b/>
                <w:sz w:val="28"/>
                <w:szCs w:val="24"/>
              </w:rPr>
            </w:pPr>
            <w:r>
              <w:rPr>
                <w:rFonts w:hint="default" w:ascii="Arial" w:hAnsi="Arial" w:eastAsia="SimSun"/>
                <w:b/>
                <w:sz w:val="28"/>
                <w:szCs w:val="24"/>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rPr>
                <w:rFonts w:hint="default" w:ascii="Arial" w:hAnsi="Arial" w:eastAsia="SimSun"/>
                <w:sz w:val="28"/>
                <w:szCs w:val="24"/>
              </w:rPr>
            </w:pPr>
            <w:r>
              <w:rPr>
                <w:rFonts w:hint="default" w:ascii="Arial" w:hAnsi="Arial" w:eastAsia="SimSun"/>
                <w:sz w:val="28"/>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4"/>
                <w:szCs w:val="24"/>
              </w:rPr>
            </w:pPr>
            <w:r>
              <w:rPr>
                <w:rFonts w:hint="default" w:ascii="Arial" w:hAnsi="Arial" w:eastAsia="SimSun"/>
                <w:sz w:val="24"/>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8"/>
                <w:szCs w:val="24"/>
              </w:rPr>
            </w:pPr>
            <w:r>
              <w:rPr>
                <w:rFonts w:hint="default" w:ascii="Arial" w:hAnsi="Arial" w:eastAsia="SimSun"/>
                <w:sz w:val="28"/>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4"/>
                <w:szCs w:val="24"/>
              </w:rPr>
            </w:pPr>
            <w:r>
              <w:rPr>
                <w:rFonts w:hint="default" w:ascii="Arial" w:hAnsi="Arial" w:eastAsia="SimSun"/>
                <w:sz w:val="24"/>
                <w:szCs w:val="24"/>
              </w:rPr>
              <w:t>Das 07:00 às 13:00 – Horário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4"/>
                <w:szCs w:val="24"/>
              </w:rPr>
            </w:pPr>
            <w:r>
              <w:rPr>
                <w:rFonts w:hint="default" w:ascii="Arial" w:hAnsi="Arial" w:eastAsia="SimSun"/>
                <w:sz w:val="24"/>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60" w:beforeLines="0" w:after="60" w:afterLines="0"/>
              <w:rPr>
                <w:rFonts w:hint="default" w:ascii="Arial" w:hAnsi="Arial" w:eastAsia="SimSun"/>
                <w:sz w:val="28"/>
                <w:szCs w:val="24"/>
              </w:rPr>
            </w:pPr>
            <w:r>
              <w:rPr>
                <w:rFonts w:hint="default" w:ascii="Arial" w:hAnsi="Arial" w:eastAsia="SimSun"/>
                <w:sz w:val="28"/>
                <w:szCs w:val="24"/>
              </w:rPr>
              <w:t>RETIRADA DE EDITAIS PELA INTERNET</w:t>
            </w:r>
          </w:p>
          <w:p>
            <w:pPr>
              <w:widowControl w:val="0"/>
              <w:spacing w:before="60" w:beforeLines="0" w:after="60" w:afterLines="0"/>
              <w:ind w:firstLine="567"/>
              <w:jc w:val="both"/>
              <w:rPr>
                <w:rFonts w:hint="default" w:ascii="Arial" w:hAnsi="Arial" w:eastAsia="SimSun"/>
                <w:b/>
                <w:sz w:val="24"/>
                <w:szCs w:val="24"/>
              </w:rPr>
            </w:pPr>
            <w:r>
              <w:rPr>
                <w:rFonts w:hint="default" w:ascii="Arial" w:hAnsi="Arial" w:eastAsia="SimSun"/>
                <w:b/>
                <w:sz w:val="24"/>
                <w:szCs w:val="24"/>
              </w:rPr>
              <w:t xml:space="preserve">Retire o Edital acessando a página </w:t>
            </w:r>
            <w:r>
              <w:rPr>
                <w:rFonts w:hint="default" w:ascii="Arial" w:hAnsi="Arial" w:eastAsia="SimSun"/>
                <w:sz w:val="24"/>
                <w:szCs w:val="24"/>
              </w:rPr>
              <w:fldChar w:fldCharType="begin"/>
            </w:r>
            <w:r>
              <w:rPr>
                <w:rFonts w:hint="default" w:ascii="Arial" w:hAnsi="Arial" w:eastAsia="SimSun"/>
                <w:sz w:val="24"/>
                <w:szCs w:val="24"/>
              </w:rPr>
              <w:instrText xml:space="preserve">HYPERLINK "http://www.pva.mt.gov.br"</w:instrText>
            </w:r>
            <w:r>
              <w:rPr>
                <w:rFonts w:hint="default" w:ascii="Arial" w:hAnsi="Arial" w:eastAsia="SimSun"/>
                <w:sz w:val="24"/>
                <w:szCs w:val="24"/>
              </w:rPr>
              <w:fldChar w:fldCharType="separate"/>
            </w:r>
            <w:r>
              <w:rPr>
                <w:rStyle w:val="18"/>
                <w:rFonts w:hint="default" w:ascii="Arial" w:hAnsi="Arial" w:eastAsia="SimSun"/>
                <w:b/>
                <w:sz w:val="24"/>
                <w:szCs w:val="24"/>
              </w:rPr>
              <w:t>http://www.primaveradoleste.mt.gov.br</w:t>
            </w:r>
            <w:r>
              <w:rPr>
                <w:rStyle w:val="18"/>
                <w:rFonts w:hint="default" w:ascii="Arial" w:hAnsi="Arial" w:eastAsia="SimSun"/>
                <w:b/>
                <w:sz w:val="24"/>
                <w:szCs w:val="24"/>
              </w:rPr>
              <w:fldChar w:fldCharType="end"/>
            </w:r>
            <w:r>
              <w:rPr>
                <w:rFonts w:hint="default" w:ascii="Arial" w:hAnsi="Arial" w:eastAsia="SimSun"/>
                <w:b/>
                <w:sz w:val="24"/>
                <w:szCs w:val="24"/>
              </w:rPr>
              <w:t xml:space="preserve">, local </w:t>
            </w:r>
            <w:r>
              <w:rPr>
                <w:rFonts w:hint="default" w:ascii="Arial" w:hAnsi="Arial" w:eastAsia="SimSun"/>
                <w:b/>
                <w:color w:val="FF0000"/>
                <w:sz w:val="24"/>
                <w:szCs w:val="24"/>
              </w:rPr>
              <w:t>“CIDADÃO – Editais e Licitações”</w:t>
            </w:r>
            <w:r>
              <w:rPr>
                <w:rFonts w:hint="default" w:ascii="Arial" w:hAnsi="Arial" w:eastAsia="SimSun"/>
                <w:b/>
                <w:color w:val="auto"/>
                <w:sz w:val="24"/>
                <w:szCs w:val="24"/>
              </w:rPr>
              <w:t>.</w:t>
            </w:r>
          </w:p>
          <w:p>
            <w:pPr>
              <w:widowControl w:val="0"/>
              <w:spacing w:before="60" w:beforeLines="0" w:after="60" w:afterLines="0"/>
              <w:ind w:firstLine="567"/>
              <w:jc w:val="both"/>
              <w:rPr>
                <w:rFonts w:hint="default" w:ascii="Arial" w:hAnsi="Arial" w:eastAsia="SimSun"/>
                <w:b/>
                <w:sz w:val="40"/>
                <w:szCs w:val="24"/>
              </w:rPr>
            </w:pPr>
            <w:r>
              <w:rPr>
                <w:rFonts w:hint="default" w:ascii="Arial" w:hAnsi="Arial" w:eastAsia="SimSun"/>
                <w:b/>
                <w:sz w:val="24"/>
                <w:szCs w:val="24"/>
              </w:rPr>
              <w:t xml:space="preserve">Quando da retirada do edital, enviar recibo à Prefeitura de Primavera do Leste via e-mail: </w:t>
            </w:r>
            <w:r>
              <w:rPr>
                <w:rFonts w:hint="default" w:ascii="Arial" w:hAnsi="Arial" w:eastAsia="SimSun"/>
                <w:sz w:val="24"/>
                <w:szCs w:val="24"/>
              </w:rPr>
              <w:fldChar w:fldCharType="begin"/>
            </w:r>
            <w:r>
              <w:rPr>
                <w:rFonts w:hint="default" w:ascii="Arial" w:hAnsi="Arial" w:eastAsia="SimSun"/>
                <w:sz w:val="24"/>
                <w:szCs w:val="24"/>
              </w:rPr>
              <w:instrText xml:space="preserve">HYPERLINK "mailto:licita3@pva.mt.gov.br"</w:instrText>
            </w:r>
            <w:r>
              <w:rPr>
                <w:rFonts w:hint="default" w:ascii="Arial" w:hAnsi="Arial" w:eastAsia="SimSun"/>
                <w:sz w:val="24"/>
                <w:szCs w:val="24"/>
              </w:rPr>
              <w:fldChar w:fldCharType="separate"/>
            </w:r>
            <w:r>
              <w:rPr>
                <w:rStyle w:val="18"/>
                <w:rFonts w:hint="default" w:ascii="Arial" w:hAnsi="Arial" w:eastAsia="SimSun"/>
                <w:b/>
                <w:sz w:val="24"/>
                <w:szCs w:val="24"/>
              </w:rPr>
              <w:t>licita3@pva.mt.gov.br</w:t>
            </w:r>
            <w:r>
              <w:rPr>
                <w:rStyle w:val="18"/>
                <w:rFonts w:hint="default" w:ascii="Arial" w:hAnsi="Arial" w:eastAsia="SimSun"/>
                <w:b/>
                <w:sz w:val="24"/>
                <w:szCs w:val="24"/>
              </w:rPr>
              <w:fldChar w:fldCharType="end"/>
            </w:r>
            <w:r>
              <w:rPr>
                <w:rFonts w:hint="default" w:ascii="Arial" w:hAnsi="Arial" w:eastAsia="SimSun"/>
                <w:b/>
                <w:sz w:val="24"/>
                <w:szCs w:val="24"/>
              </w:rPr>
              <w:t xml:space="preserve">, conforme </w:t>
            </w:r>
            <w:r>
              <w:rPr>
                <w:rFonts w:hint="default" w:ascii="Arial" w:hAnsi="Arial" w:eastAsia="SimSun"/>
                <w:b/>
                <w:color w:val="auto"/>
                <w:sz w:val="24"/>
                <w:szCs w:val="24"/>
              </w:rPr>
              <w:t xml:space="preserve">modelo do </w:t>
            </w:r>
            <w:r>
              <w:rPr>
                <w:rFonts w:hint="default" w:ascii="Arial" w:hAnsi="Arial" w:eastAsia="SimSun"/>
                <w:b/>
                <w:color w:val="FF0000"/>
                <w:sz w:val="24"/>
                <w:szCs w:val="24"/>
                <w:u w:val="single"/>
              </w:rPr>
              <w:t>Anexo VIII</w:t>
            </w:r>
            <w:r>
              <w:rPr>
                <w:rFonts w:hint="default" w:ascii="Arial" w:hAnsi="Arial" w:eastAsia="SimSun"/>
                <w:b/>
                <w:sz w:val="24"/>
                <w:szCs w:val="24"/>
              </w:rPr>
              <w:t xml:space="preserve"> deste Edital, para eventuais informações aos interessados, quando necessário.</w:t>
            </w:r>
          </w:p>
        </w:tc>
      </w:tr>
    </w:tbl>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bookmarkStart w:id="1" w:name="_GoBack"/>
      <w:bookmarkEnd w:id="1"/>
    </w:p>
    <w:p>
      <w:pPr>
        <w:widowControl w:val="0"/>
        <w:autoSpaceDE w:val="0"/>
        <w:autoSpaceDN w:val="0"/>
        <w:adjustRightInd w:val="0"/>
        <w:spacing w:beforeLines="0" w:afterLines="0"/>
        <w:jc w:val="both"/>
        <w:rPr>
          <w:rFonts w:hint="default" w:ascii="Arial" w:hAnsi="Arial" w:eastAsia="SimSun"/>
          <w:b/>
          <w:color w:val="FF0000"/>
          <w:sz w:val="28"/>
          <w:szCs w:val="24"/>
        </w:rPr>
      </w:pPr>
    </w:p>
    <w:p>
      <w:pPr>
        <w:widowControl w:val="0"/>
        <w:autoSpaceDE w:val="0"/>
        <w:autoSpaceDN w:val="0"/>
        <w:adjustRightInd w:val="0"/>
        <w:spacing w:beforeLines="0" w:afterLines="0"/>
        <w:jc w:val="center"/>
        <w:rPr>
          <w:rFonts w:hint="default" w:ascii="Arial" w:hAnsi="Arial" w:eastAsia="SimSun"/>
          <w:b/>
          <w:color w:val="FF0000"/>
          <w:sz w:val="28"/>
          <w:szCs w:val="24"/>
        </w:rPr>
      </w:pPr>
      <w:r>
        <w:rPr>
          <w:rFonts w:hint="default" w:ascii="Arial" w:hAnsi="Arial" w:eastAsia="SimSun"/>
          <w:b/>
          <w:color w:val="FF0000"/>
          <w:sz w:val="28"/>
          <w:szCs w:val="24"/>
        </w:rPr>
        <w:t>AVISO IMPORTANTE</w:t>
      </w:r>
    </w:p>
    <w:p>
      <w:pPr>
        <w:widowControl w:val="0"/>
        <w:autoSpaceDE w:val="0"/>
        <w:autoSpaceDN w:val="0"/>
        <w:adjustRightInd w:val="0"/>
        <w:spacing w:beforeLines="0" w:afterLines="0"/>
        <w:rPr>
          <w:rFonts w:hint="default" w:ascii="Arial" w:hAnsi="Arial" w:eastAsia="SimSun"/>
          <w:b/>
          <w:color w:val="FF0000"/>
          <w:sz w:val="24"/>
          <w:szCs w:val="24"/>
        </w:rPr>
      </w:pP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r>
        <w:rPr>
          <w:rFonts w:hint="default" w:ascii="Arial" w:hAnsi="Arial" w:eastAsia="SimSun"/>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p>
    <w:p>
      <w:pPr>
        <w:widowControl w:val="0"/>
        <w:autoSpaceDE w:val="0"/>
        <w:autoSpaceDN w:val="0"/>
        <w:adjustRightInd w:val="0"/>
        <w:spacing w:beforeLines="0" w:afterLines="0"/>
        <w:ind w:left="1985"/>
        <w:jc w:val="both"/>
        <w:rPr>
          <w:rFonts w:hint="default" w:ascii="Arial" w:hAnsi="Arial" w:eastAsia="SimSun"/>
          <w:color w:val="000000"/>
          <w:sz w:val="24"/>
          <w:szCs w:val="24"/>
        </w:rPr>
      </w:pPr>
      <w:r>
        <w:rPr>
          <w:rFonts w:hint="default" w:ascii="Arial" w:hAnsi="Arial" w:eastAsia="SimSun"/>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ascii="Arial" w:hAnsi="Arial" w:eastAsia="SimSun"/>
          <w:color w:val="000000"/>
          <w:sz w:val="24"/>
          <w:szCs w:val="24"/>
        </w:rPr>
      </w:pP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r>
        <w:rPr>
          <w:rFonts w:hint="default" w:ascii="Arial" w:hAnsi="Arial" w:eastAsia="SimSun"/>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SimSun"/>
          <w:color w:val="000000"/>
          <w:sz w:val="24"/>
          <w:szCs w:val="24"/>
          <w:u w:val="single"/>
        </w:rPr>
        <w:t>verificando se dispõe dos documentos exigidos</w:t>
      </w:r>
      <w:r>
        <w:rPr>
          <w:rFonts w:hint="default" w:ascii="Arial" w:hAnsi="Arial" w:eastAsia="SimSun"/>
          <w:color w:val="000000"/>
          <w:sz w:val="24"/>
          <w:szCs w:val="24"/>
        </w:rPr>
        <w:t>.</w:t>
      </w: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p>
    <w:p>
      <w:pPr>
        <w:widowControl w:val="0"/>
        <w:autoSpaceDE w:val="0"/>
        <w:autoSpaceDN w:val="0"/>
        <w:adjustRightInd w:val="0"/>
        <w:spacing w:beforeLines="0" w:afterLines="0"/>
        <w:ind w:firstLine="708"/>
        <w:jc w:val="both"/>
        <w:rPr>
          <w:rFonts w:hint="eastAsia" w:ascii="Calibri" w:hAnsi="Calibri" w:eastAsia="Calibri"/>
          <w:sz w:val="24"/>
          <w:szCs w:val="24"/>
        </w:rPr>
      </w:pPr>
      <w:r>
        <w:rPr>
          <w:rFonts w:hint="default" w:ascii="Arial" w:hAnsi="Arial" w:eastAsia="SimSun"/>
          <w:color w:val="000000"/>
          <w:sz w:val="24"/>
          <w:szCs w:val="24"/>
        </w:rPr>
        <w:t xml:space="preserve">E, ainda, que sejam observadas todas as características do objeto licitado para, assim, evitar propostas com valores inexequíveis, </w:t>
      </w:r>
      <w:r>
        <w:rPr>
          <w:rFonts w:hint="default" w:ascii="Arial" w:hAnsi="Arial" w:eastAsia="SimSun"/>
          <w:color w:val="000000"/>
          <w:sz w:val="24"/>
          <w:szCs w:val="24"/>
          <w:u w:val="single"/>
        </w:rPr>
        <w:t>pois não será aceito pedido de desistência após o início da sessão do pregão</w:t>
      </w:r>
      <w:r>
        <w:rPr>
          <w:rFonts w:hint="default" w:ascii="Arial" w:hAnsi="Arial" w:eastAsia="SimSun"/>
          <w:color w:val="000000"/>
          <w:sz w:val="24"/>
          <w:szCs w:val="24"/>
        </w:rPr>
        <w:t xml:space="preserve">. </w:t>
      </w:r>
    </w:p>
    <w:p>
      <w:pPr>
        <w:pStyle w:val="4"/>
        <w:keepNext w:val="0"/>
        <w:widowControl w:val="0"/>
        <w:spacing w:beforeLines="0" w:after="120" w:afterLines="0"/>
        <w:rPr>
          <w:rFonts w:hint="default" w:ascii="Arial" w:hAnsi="Arial" w:eastAsia="SimSun"/>
          <w:color w:val="000000"/>
          <w:sz w:val="24"/>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pStyle w:val="4"/>
        <w:keepNext w:val="0"/>
        <w:widowControl w:val="0"/>
        <w:spacing w:beforeLines="0" w:after="120" w:afterLines="0"/>
        <w:rPr>
          <w:rFonts w:hint="default" w:ascii="Arial" w:hAnsi="Arial" w:eastAsia="SimSun"/>
          <w:color w:val="FF0000"/>
          <w:sz w:val="24"/>
          <w:szCs w:val="24"/>
        </w:rPr>
      </w:pPr>
      <w:r>
        <w:rPr>
          <w:rFonts w:hint="default" w:ascii="Arial" w:hAnsi="Arial" w:eastAsia="SimSun"/>
          <w:color w:val="000000"/>
          <w:sz w:val="24"/>
          <w:szCs w:val="24"/>
        </w:rPr>
        <w:t xml:space="preserve">EDITAL DO PREGÃO ELETRÔNICO Nº </w:t>
      </w:r>
      <w:r>
        <w:rPr>
          <w:rFonts w:hint="default" w:ascii="Arial" w:hAnsi="Arial" w:eastAsia="SimSun"/>
          <w:sz w:val="24"/>
          <w:szCs w:val="24"/>
        </w:rPr>
        <w:t>95/2022</w:t>
      </w:r>
    </w:p>
    <w:p>
      <w:pPr>
        <w:widowControl w:val="0"/>
        <w:spacing w:beforeLines="0" w:after="120" w:afterLines="0"/>
        <w:rPr>
          <w:rFonts w:hint="default" w:ascii="Arial" w:hAnsi="Arial" w:eastAsia="SimSun"/>
          <w:color w:val="000000"/>
          <w:sz w:val="24"/>
          <w:szCs w:val="24"/>
        </w:rPr>
      </w:pPr>
    </w:p>
    <w:p>
      <w:pPr>
        <w:widowControl w:val="0"/>
        <w:tabs>
          <w:tab w:val="left" w:pos="1134"/>
        </w:tabs>
        <w:spacing w:beforeLines="0" w:after="120" w:afterLines="0"/>
        <w:ind w:right="2"/>
        <w:jc w:val="both"/>
        <w:rPr>
          <w:rFonts w:hint="default" w:ascii="Arial" w:hAnsi="Arial" w:eastAsia="SimSun"/>
          <w:color w:val="000000"/>
          <w:sz w:val="24"/>
          <w:szCs w:val="24"/>
        </w:rPr>
      </w:pPr>
      <w:r>
        <w:rPr>
          <w:rFonts w:hint="default" w:ascii="Arial" w:hAnsi="Arial" w:eastAsia="SimSun"/>
          <w:sz w:val="24"/>
          <w:szCs w:val="24"/>
        </w:rPr>
        <w:t xml:space="preserve">O </w:t>
      </w:r>
      <w:r>
        <w:rPr>
          <w:rFonts w:hint="default" w:ascii="Arial" w:hAnsi="Arial" w:eastAsia="SimSun"/>
          <w:b/>
          <w:sz w:val="24"/>
          <w:szCs w:val="24"/>
        </w:rPr>
        <w:t>Município de Primavera do Leste</w:t>
      </w:r>
      <w:r>
        <w:rPr>
          <w:rFonts w:hint="default" w:ascii="Arial" w:hAnsi="Arial" w:eastAsia="SimSun"/>
          <w:sz w:val="24"/>
          <w:szCs w:val="24"/>
        </w:rPr>
        <w:t xml:space="preserve">, por intermédio da </w:t>
      </w:r>
      <w:r>
        <w:rPr>
          <w:rFonts w:hint="default" w:ascii="Arial" w:hAnsi="Arial" w:eastAsia="SimSun"/>
          <w:b/>
          <w:sz w:val="24"/>
          <w:szCs w:val="24"/>
        </w:rPr>
        <w:t xml:space="preserve">Secretaria Municipal de Administração, </w:t>
      </w:r>
      <w:r>
        <w:rPr>
          <w:rFonts w:hint="default" w:ascii="Arial" w:hAnsi="Arial" w:eastAsia="SimSun"/>
          <w:sz w:val="24"/>
          <w:szCs w:val="24"/>
        </w:rPr>
        <w:t>através da PREGOEIR</w:t>
      </w:r>
      <w:r>
        <w:rPr>
          <w:rFonts w:hint="default" w:ascii="Arial" w:hAnsi="Arial" w:eastAsia="SimSun"/>
          <w:sz w:val="24"/>
          <w:szCs w:val="24"/>
          <w:lang w:val="pt-BR"/>
        </w:rPr>
        <w:t>O(A)</w:t>
      </w:r>
      <w:r>
        <w:rPr>
          <w:rFonts w:hint="default" w:ascii="Arial" w:hAnsi="Arial" w:eastAsia="SimSun"/>
          <w:sz w:val="24"/>
          <w:szCs w:val="24"/>
        </w:rPr>
        <w:t xml:space="preserve"> Maria Aparecida Montes Canabrava designado  pela Portaria nº 032/2022 de 02 de janeiro de 2022, </w:t>
      </w:r>
      <w:r>
        <w:rPr>
          <w:rFonts w:hint="default" w:ascii="Arial" w:hAnsi="Arial" w:eastAsia="SimSun"/>
          <w:color w:val="000000"/>
          <w:sz w:val="24"/>
          <w:szCs w:val="24"/>
        </w:rPr>
        <w:t xml:space="preserve">levam ao conhecimento dos interessados que, na forma da </w:t>
      </w:r>
      <w:r>
        <w:rPr>
          <w:rFonts w:hint="default" w:ascii="Arial" w:hAnsi="Arial" w:eastAsia="SimSun"/>
          <w:b/>
          <w:color w:val="000000"/>
          <w:sz w:val="24"/>
          <w:szCs w:val="24"/>
        </w:rPr>
        <w:t xml:space="preserve">Lei n.º 10.520/2002, </w:t>
      </w:r>
      <w:r>
        <w:rPr>
          <w:rFonts w:hint="default" w:ascii="Arial" w:hAnsi="Arial" w:eastAsia="SimSun"/>
          <w:color w:val="000000"/>
          <w:sz w:val="24"/>
          <w:szCs w:val="24"/>
        </w:rPr>
        <w:t xml:space="preserve">do </w:t>
      </w:r>
      <w:r>
        <w:rPr>
          <w:rFonts w:hint="default" w:ascii="Arial" w:hAnsi="Arial" w:eastAsia="SimSun"/>
          <w:b/>
          <w:color w:val="000000"/>
          <w:sz w:val="24"/>
          <w:szCs w:val="24"/>
        </w:rPr>
        <w:t>Decreto n.º 10.024/2019</w:t>
      </w:r>
      <w:r>
        <w:rPr>
          <w:rFonts w:hint="default" w:ascii="Arial" w:hAnsi="Arial" w:eastAsia="SimSun"/>
          <w:color w:val="000000"/>
          <w:sz w:val="24"/>
          <w:szCs w:val="24"/>
        </w:rPr>
        <w:t xml:space="preserve">, </w:t>
      </w:r>
      <w:r>
        <w:rPr>
          <w:rFonts w:hint="default" w:ascii="Arial" w:hAnsi="Arial" w:eastAsia="SimSun"/>
          <w:b/>
          <w:bCs/>
          <w:color w:val="000000"/>
          <w:sz w:val="24"/>
          <w:szCs w:val="24"/>
        </w:rPr>
        <w:t>Lei Municipal 1953/2021</w:t>
      </w:r>
      <w:r>
        <w:rPr>
          <w:rFonts w:hint="default" w:ascii="Arial" w:hAnsi="Arial" w:eastAsia="SimSun"/>
          <w:color w:val="000000"/>
          <w:sz w:val="24"/>
          <w:szCs w:val="24"/>
          <w:lang w:val="pt-BR"/>
        </w:rPr>
        <w:t xml:space="preserve">, </w:t>
      </w:r>
      <w:r>
        <w:rPr>
          <w:rFonts w:hint="default" w:ascii="Arial" w:hAnsi="Arial" w:eastAsia="SimSun"/>
          <w:color w:val="000000"/>
          <w:sz w:val="24"/>
          <w:szCs w:val="24"/>
        </w:rPr>
        <w:t xml:space="preserve">da </w:t>
      </w:r>
      <w:r>
        <w:rPr>
          <w:rFonts w:hint="default" w:ascii="Arial" w:hAnsi="Arial" w:eastAsia="SimSun"/>
          <w:b/>
          <w:color w:val="000000"/>
          <w:sz w:val="24"/>
          <w:szCs w:val="24"/>
        </w:rPr>
        <w:t xml:space="preserve">Lei Complementar n.º 123/2006 </w:t>
      </w:r>
      <w:r>
        <w:rPr>
          <w:rFonts w:hint="default" w:ascii="Arial" w:hAnsi="Arial" w:eastAsia="SimSun"/>
          <w:color w:val="000000"/>
          <w:sz w:val="24"/>
          <w:szCs w:val="24"/>
        </w:rPr>
        <w:t xml:space="preserve">e, subsidiariamente, da </w:t>
      </w:r>
      <w:r>
        <w:rPr>
          <w:rFonts w:hint="default" w:ascii="Arial" w:hAnsi="Arial" w:eastAsia="SimSun"/>
          <w:b/>
          <w:color w:val="000000"/>
          <w:sz w:val="24"/>
          <w:szCs w:val="24"/>
        </w:rPr>
        <w:t>Lei n.º 8.666/1993</w:t>
      </w:r>
      <w:r>
        <w:rPr>
          <w:rFonts w:hint="default" w:ascii="Arial" w:hAnsi="Arial" w:eastAsia="SimSun"/>
          <w:color w:val="000000"/>
          <w:sz w:val="24"/>
          <w:szCs w:val="24"/>
        </w:rPr>
        <w:t xml:space="preserve"> e de outras normas aplicáveis ao objeto deste certame, farão realizar licitação na modalidade </w:t>
      </w:r>
      <w:r>
        <w:rPr>
          <w:rFonts w:hint="default" w:ascii="Arial" w:hAnsi="Arial" w:eastAsia="SimSun"/>
          <w:b/>
          <w:color w:val="000000"/>
          <w:sz w:val="24"/>
          <w:szCs w:val="24"/>
        </w:rPr>
        <w:t>Pregão Eletrônico</w:t>
      </w:r>
      <w:r>
        <w:rPr>
          <w:rFonts w:hint="default" w:ascii="Arial" w:hAnsi="Arial" w:eastAsia="SimSun"/>
          <w:color w:val="000000"/>
          <w:sz w:val="24"/>
          <w:szCs w:val="24"/>
        </w:rPr>
        <w:t xml:space="preserve"> mediante as condições estabelecidas neste Edital.</w:t>
      </w:r>
    </w:p>
    <w:p>
      <w:pPr>
        <w:pStyle w:val="56"/>
        <w:widowControl w:val="0"/>
        <w:spacing w:beforeLines="0" w:after="120" w:afterLines="0"/>
        <w:ind w:firstLine="1134"/>
        <w:jc w:val="both"/>
        <w:rPr>
          <w:rFonts w:hint="default" w:ascii="Arial" w:hAnsi="Arial" w:eastAsia="SimSun"/>
          <w:sz w:val="24"/>
          <w:szCs w:val="24"/>
        </w:rPr>
      </w:pPr>
      <w:r>
        <w:rPr>
          <w:rFonts w:hint="default" w:ascii="Arial" w:hAnsi="Arial" w:eastAsia="SimSun"/>
          <w:sz w:val="24"/>
          <w:szCs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SimSun"/>
          <w:i/>
          <w:sz w:val="24"/>
          <w:szCs w:val="24"/>
        </w:rPr>
        <w:t xml:space="preserve">ou transferidos para o aplicativo, </w:t>
      </w:r>
      <w:r>
        <w:rPr>
          <w:rFonts w:hint="default" w:ascii="Arial" w:hAnsi="Arial" w:eastAsia="SimSun"/>
          <w:sz w:val="24"/>
          <w:szCs w:val="24"/>
        </w:rPr>
        <w:t xml:space="preserve">constante da página LICITANET - licitações on - line – </w:t>
      </w:r>
      <w:r>
        <w:rPr>
          <w:rFonts w:hint="default" w:ascii="Arial" w:hAnsi="Times New Roman" w:eastAsia="SimSun"/>
          <w:sz w:val="24"/>
          <w:szCs w:val="24"/>
        </w:rPr>
        <w:fldChar w:fldCharType="begin"/>
      </w:r>
      <w:r>
        <w:rPr>
          <w:rFonts w:hint="default" w:ascii="Arial" w:hAnsi="Times New Roman" w:eastAsia="SimSun"/>
          <w:sz w:val="24"/>
          <w:szCs w:val="24"/>
        </w:rPr>
        <w:instrText xml:space="preserve"> HYPERLINK "http://www.licitanet.com.br" </w:instrText>
      </w:r>
      <w:r>
        <w:rPr>
          <w:rFonts w:hint="default" w:ascii="Arial" w:hAnsi="Times New Roman" w:eastAsia="SimSun"/>
          <w:sz w:val="24"/>
          <w:szCs w:val="24"/>
        </w:rPr>
        <w:fldChar w:fldCharType="separate"/>
      </w:r>
      <w:r>
        <w:rPr>
          <w:rStyle w:val="18"/>
          <w:rFonts w:hint="default" w:ascii="Arial" w:hAnsi="Times New Roman" w:eastAsia="SimSun"/>
          <w:sz w:val="24"/>
          <w:szCs w:val="24"/>
        </w:rPr>
        <w:t>www.licitanet.com.br</w:t>
      </w:r>
      <w:r>
        <w:rPr>
          <w:rStyle w:val="18"/>
          <w:rFonts w:hint="default" w:ascii="Arial" w:hAnsi="Times New Roman" w:eastAsia="SimSun"/>
          <w:sz w:val="24"/>
          <w:szCs w:val="24"/>
        </w:rPr>
        <w:fldChar w:fldCharType="end"/>
      </w:r>
    </w:p>
    <w:p>
      <w:pPr>
        <w:widowControl w:val="0"/>
        <w:autoSpaceDE w:val="0"/>
        <w:autoSpaceDN w:val="0"/>
        <w:adjustRightInd w:val="0"/>
        <w:spacing w:beforeLines="0" w:afterLines="0"/>
        <w:ind w:firstLine="1134"/>
        <w:jc w:val="both"/>
        <w:rPr>
          <w:rFonts w:hint="default" w:ascii="Arial" w:hAnsi="Arial" w:eastAsia="SimSun"/>
          <w:sz w:val="24"/>
          <w:szCs w:val="24"/>
        </w:rPr>
      </w:pPr>
      <w:r>
        <w:rPr>
          <w:rFonts w:hint="default" w:ascii="Arial" w:hAnsi="Arial" w:eastAsia="SimSun"/>
          <w:sz w:val="24"/>
          <w:szCs w:val="24"/>
        </w:rPr>
        <w:t xml:space="preserve">O instrumento convocatório e todos os elementos integrantes encontram-se disponíveis, para conhecimento e retirada, no endereço eletrônico: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r>
        <w:rPr>
          <w:rFonts w:hint="default" w:ascii="Arial" w:hAnsi="Arial" w:eastAsia="SimSun"/>
          <w:sz w:val="24"/>
          <w:szCs w:val="24"/>
        </w:rPr>
        <w:t xml:space="preserve"> e </w:t>
      </w:r>
      <w:r>
        <w:rPr>
          <w:rFonts w:hint="default"/>
          <w:sz w:val="20"/>
          <w:szCs w:val="24"/>
        </w:rPr>
        <w:fldChar w:fldCharType="begin"/>
      </w:r>
      <w:r>
        <w:rPr>
          <w:rFonts w:hint="default"/>
          <w:sz w:val="20"/>
          <w:szCs w:val="24"/>
        </w:rPr>
        <w:instrText xml:space="preserve">HYPERLINK "http://www.primaveradoleste.mt.gov.br"</w:instrText>
      </w:r>
      <w:r>
        <w:rPr>
          <w:rFonts w:hint="default"/>
          <w:sz w:val="20"/>
          <w:szCs w:val="24"/>
        </w:rPr>
        <w:fldChar w:fldCharType="separate"/>
      </w:r>
      <w:r>
        <w:rPr>
          <w:rStyle w:val="18"/>
          <w:rFonts w:hint="default" w:ascii="Arial" w:hAnsi="Arial" w:eastAsia="SimSun"/>
          <w:sz w:val="24"/>
          <w:szCs w:val="24"/>
        </w:rPr>
        <w:t>www.primaveradoleste.mt.gov.br</w:t>
      </w:r>
      <w:r>
        <w:rPr>
          <w:rStyle w:val="18"/>
          <w:rFonts w:hint="default" w:ascii="Arial" w:hAnsi="Arial" w:eastAsia="SimSun"/>
          <w:sz w:val="24"/>
          <w:szCs w:val="24"/>
        </w:rPr>
        <w:fldChar w:fldCharType="end"/>
      </w:r>
      <w:r>
        <w:rPr>
          <w:rFonts w:hint="default" w:ascii="Arial" w:hAnsi="Arial" w:eastAsia="SimSun"/>
          <w:sz w:val="24"/>
          <w:szCs w:val="24"/>
        </w:rPr>
        <w:t xml:space="preserve"> ícone “CIDADÃO – Editais e Licitações”.</w:t>
      </w:r>
    </w:p>
    <w:p>
      <w:pPr>
        <w:widowControl w:val="0"/>
        <w:tabs>
          <w:tab w:val="left" w:pos="1134"/>
        </w:tabs>
        <w:spacing w:beforeLines="0" w:afterLines="0"/>
        <w:jc w:val="both"/>
        <w:rPr>
          <w:rFonts w:hint="default" w:ascii="Arial" w:hAnsi="Arial" w:eastAsia="SimSun"/>
          <w:color w:val="000000"/>
          <w:sz w:val="24"/>
          <w:szCs w:val="24"/>
        </w:rPr>
      </w:pPr>
    </w:p>
    <w:p>
      <w:pPr>
        <w:pStyle w:val="2"/>
        <w:keepNext w:val="0"/>
        <w:widowControl w:val="0"/>
        <w:spacing w:before="0" w:beforeLines="0" w:after="120" w:afterLines="0"/>
        <w:ind w:left="0"/>
        <w:jc w:val="both"/>
        <w:rPr>
          <w:rFonts w:hint="default"/>
          <w:color w:val="000000"/>
          <w:sz w:val="24"/>
          <w:szCs w:val="24"/>
        </w:rPr>
      </w:pPr>
      <w:r>
        <w:rPr>
          <w:rFonts w:hint="default"/>
          <w:color w:val="000000"/>
          <w:sz w:val="24"/>
          <w:szCs w:val="24"/>
        </w:rPr>
        <w:t>DA SESSÃO PÚBLICA DO PREGÃO ELETRÔNICO: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Recebimento das propostas</w:t>
      </w:r>
      <w:r>
        <w:rPr>
          <w:rFonts w:hint="default" w:ascii="Arial" w:hAnsi="Arial" w:eastAsia="SimSun"/>
          <w:sz w:val="24"/>
          <w:szCs w:val="24"/>
        </w:rPr>
        <w:t>: A partir da publicação;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Do encerramento do recebimento das propostas</w:t>
      </w:r>
      <w:r>
        <w:rPr>
          <w:rFonts w:hint="default" w:ascii="Arial" w:hAnsi="Arial" w:eastAsia="SimSun"/>
          <w:sz w:val="24"/>
          <w:szCs w:val="24"/>
        </w:rPr>
        <w:t xml:space="preserve">: </w:t>
      </w:r>
      <w:r>
        <w:rPr>
          <w:rFonts w:hint="default" w:ascii="Arial" w:hAnsi="Arial" w:eastAsia="SimSun"/>
          <w:sz w:val="24"/>
          <w:szCs w:val="24"/>
          <w:lang w:val="pt-BR"/>
        </w:rPr>
        <w:t>06</w:t>
      </w:r>
      <w:r>
        <w:rPr>
          <w:rFonts w:hint="default" w:ascii="Arial" w:hAnsi="Arial" w:eastAsia="SimSun"/>
          <w:color w:val="auto"/>
          <w:sz w:val="24"/>
          <w:szCs w:val="24"/>
        </w:rPr>
        <w:t xml:space="preserve"> de </w:t>
      </w:r>
      <w:r>
        <w:rPr>
          <w:rFonts w:hint="default" w:ascii="Arial" w:hAnsi="Arial" w:eastAsia="SimSun"/>
          <w:color w:val="auto"/>
          <w:sz w:val="24"/>
          <w:szCs w:val="24"/>
          <w:lang w:val="pt-BR"/>
        </w:rPr>
        <w:t>setembro</w:t>
      </w:r>
      <w:r>
        <w:rPr>
          <w:rFonts w:hint="default" w:ascii="Arial" w:hAnsi="Arial" w:eastAsia="SimSun"/>
          <w:color w:val="auto"/>
          <w:sz w:val="24"/>
          <w:szCs w:val="24"/>
        </w:rPr>
        <w:t xml:space="preserve"> de 2022 às </w:t>
      </w:r>
      <w:r>
        <w:rPr>
          <w:rFonts w:hint="default" w:ascii="Arial" w:hAnsi="Arial" w:eastAsia="SimSun"/>
          <w:color w:val="auto"/>
          <w:sz w:val="24"/>
          <w:szCs w:val="24"/>
          <w:lang w:val="pt-BR"/>
        </w:rPr>
        <w:t>08</w:t>
      </w:r>
      <w:r>
        <w:rPr>
          <w:rFonts w:hint="default" w:ascii="Arial" w:hAnsi="Arial" w:eastAsia="SimSun"/>
          <w:color w:val="auto"/>
          <w:sz w:val="24"/>
          <w:szCs w:val="24"/>
        </w:rPr>
        <w:t>:</w:t>
      </w:r>
      <w:r>
        <w:rPr>
          <w:rFonts w:hint="default" w:ascii="Arial" w:hAnsi="Arial" w:eastAsia="SimSun"/>
          <w:color w:val="auto"/>
          <w:sz w:val="24"/>
          <w:szCs w:val="24"/>
          <w:lang w:val="pt-BR"/>
        </w:rPr>
        <w:t>00</w:t>
      </w:r>
      <w:r>
        <w:rPr>
          <w:rFonts w:hint="default" w:ascii="Arial" w:hAnsi="Arial" w:eastAsia="SimSun"/>
          <w:color w:val="auto"/>
          <w:sz w:val="24"/>
          <w:szCs w:val="24"/>
        </w:rPr>
        <w:t xml:space="preserve"> horas (Horário de Brasília - DF);</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Início da sessão de disputa de preços</w:t>
      </w:r>
      <w:r>
        <w:rPr>
          <w:rFonts w:hint="default" w:ascii="Arial" w:hAnsi="Arial" w:eastAsia="SimSun"/>
          <w:sz w:val="24"/>
          <w:szCs w:val="24"/>
        </w:rPr>
        <w:t xml:space="preserve">: </w:t>
      </w:r>
      <w:r>
        <w:rPr>
          <w:rFonts w:hint="default" w:ascii="Arial" w:hAnsi="Arial" w:eastAsia="SimSun"/>
          <w:sz w:val="24"/>
          <w:szCs w:val="24"/>
          <w:lang w:val="pt-BR"/>
        </w:rPr>
        <w:t>06</w:t>
      </w:r>
      <w:r>
        <w:rPr>
          <w:rFonts w:hint="default" w:ascii="Arial" w:hAnsi="Arial" w:eastAsia="SimSun"/>
          <w:color w:val="auto"/>
          <w:sz w:val="24"/>
          <w:szCs w:val="24"/>
        </w:rPr>
        <w:t xml:space="preserve"> de </w:t>
      </w:r>
      <w:r>
        <w:rPr>
          <w:rFonts w:hint="default" w:ascii="Arial" w:hAnsi="Arial" w:eastAsia="SimSun"/>
          <w:color w:val="auto"/>
          <w:sz w:val="24"/>
          <w:szCs w:val="24"/>
          <w:lang w:val="pt-BR"/>
        </w:rPr>
        <w:t>setembro</w:t>
      </w:r>
      <w:r>
        <w:rPr>
          <w:rFonts w:hint="default" w:ascii="Arial" w:hAnsi="Arial" w:eastAsia="SimSun"/>
          <w:color w:val="auto"/>
          <w:sz w:val="24"/>
          <w:szCs w:val="24"/>
        </w:rPr>
        <w:t xml:space="preserve"> de 2022, às </w:t>
      </w:r>
      <w:r>
        <w:rPr>
          <w:rFonts w:hint="default" w:ascii="Arial" w:hAnsi="Arial" w:eastAsia="SimSun"/>
          <w:color w:val="auto"/>
          <w:sz w:val="24"/>
          <w:szCs w:val="24"/>
          <w:lang w:val="pt-BR"/>
        </w:rPr>
        <w:t>08</w:t>
      </w:r>
      <w:r>
        <w:rPr>
          <w:rFonts w:hint="default" w:ascii="Arial" w:hAnsi="Arial" w:eastAsia="SimSun"/>
          <w:color w:val="auto"/>
          <w:sz w:val="24"/>
          <w:szCs w:val="24"/>
        </w:rPr>
        <w:t>:</w:t>
      </w:r>
      <w:r>
        <w:rPr>
          <w:rFonts w:hint="default" w:ascii="Arial" w:hAnsi="Arial" w:eastAsia="SimSun"/>
          <w:color w:val="auto"/>
          <w:sz w:val="24"/>
          <w:szCs w:val="24"/>
          <w:lang w:val="pt-BR"/>
        </w:rPr>
        <w:t>30</w:t>
      </w:r>
      <w:r>
        <w:rPr>
          <w:rFonts w:hint="default" w:ascii="Arial" w:hAnsi="Arial" w:eastAsia="SimSun"/>
          <w:color w:val="auto"/>
          <w:sz w:val="24"/>
          <w:szCs w:val="24"/>
        </w:rPr>
        <w:t xml:space="preserve"> horas (Horário de Brasília - DF).</w:t>
      </w:r>
    </w:p>
    <w:p>
      <w:pPr>
        <w:widowControl w:val="0"/>
        <w:spacing w:beforeLines="0" w:afterLines="0"/>
        <w:jc w:val="both"/>
        <w:rPr>
          <w:rFonts w:hint="default" w:ascii="Arial" w:hAnsi="Arial" w:eastAsia="SimSun"/>
          <w:b/>
          <w:sz w:val="24"/>
          <w:szCs w:val="24"/>
        </w:rPr>
      </w:pPr>
      <w:r>
        <w:rPr>
          <w:rFonts w:hint="default" w:ascii="Arial" w:hAnsi="Arial" w:eastAsia="SimSun"/>
          <w:b/>
          <w:sz w:val="24"/>
          <w:szCs w:val="24"/>
        </w:rPr>
        <w:t>Endereço eletrônico da disputa</w:t>
      </w:r>
      <w:r>
        <w:rPr>
          <w:rFonts w:hint="default" w:ascii="Arial" w:hAnsi="Arial" w:eastAsia="SimSun"/>
          <w:sz w:val="24"/>
          <w:szCs w:val="24"/>
        </w:rPr>
        <w:t xml:space="preserve">: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p>
    <w:p>
      <w:pPr>
        <w:pStyle w:val="2"/>
        <w:keepNext w:val="0"/>
        <w:widowControl w:val="0"/>
        <w:spacing w:before="0" w:beforeLines="0" w:after="120" w:afterLines="0"/>
        <w:ind w:left="0"/>
        <w:jc w:val="both"/>
        <w:rPr>
          <w:rFonts w:hint="default"/>
          <w:color w:val="000000"/>
          <w:sz w:val="24"/>
          <w:szCs w:val="24"/>
        </w:rPr>
      </w:pPr>
      <w:r>
        <w:rPr>
          <w:rFonts w:hint="default"/>
          <w:sz w:val="20"/>
          <w:szCs w:val="24"/>
          <w:lang/>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 – DO OBJETO</w:t>
                            </w:r>
                          </w:p>
                        </w:txbxContent>
                      </wps:txbx>
                      <wps:bodyPr vert="horz" wrap="square" anchor="t" anchorCtr="0"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1&#10;0tgU2AAAAAgBAAAPAAAAAAAAAAEAIAAAACIAAABkcnMvZG93bnJldi54bWxQSwECFAAUAAAACACH&#10;TuJAqKgXMF0CAADmBAAADgAAAAAAAAABACAAAAAnAQAAZHJzL2Uyb0RvYy54bWxQSwUGAAAAAAYA&#10;BgBZAQAA9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szCs w:val="24"/>
        </w:rPr>
      </w:pPr>
      <w:r>
        <w:rPr>
          <w:rFonts w:hint="default"/>
          <w:color w:val="000000"/>
          <w:sz w:val="24"/>
          <w:szCs w:val="24"/>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szCs w:val="24"/>
        </w:rPr>
      </w:pPr>
      <w:r>
        <w:rPr>
          <w:rFonts w:hint="default"/>
          <w:color w:val="000000"/>
          <w:sz w:val="24"/>
          <w:szCs w:val="24"/>
        </w:rPr>
        <w:t>1.1.</w:t>
      </w:r>
      <w:r>
        <w:rPr>
          <w:rFonts w:hint="default"/>
          <w:b w:val="0"/>
          <w:color w:val="000000"/>
          <w:sz w:val="24"/>
          <w:szCs w:val="24"/>
        </w:rPr>
        <w:t>Abertura de processo licitatório, para AQUISIÇÃO DE VEÍCULOS para atender as necessidades da Secretaria Municipal de Agricultura e Meio Ambiente, de Primavera do Leste, MT.</w:t>
      </w:r>
    </w:p>
    <w:p>
      <w:pPr>
        <w:pStyle w:val="2"/>
        <w:keepNext w:val="0"/>
        <w:widowControl w:val="0"/>
        <w:tabs>
          <w:tab w:val="left" w:pos="1134"/>
        </w:tabs>
        <w:spacing w:before="0" w:beforeLines="0" w:after="120" w:afterLines="0"/>
        <w:ind w:left="0"/>
        <w:jc w:val="both"/>
        <w:rPr>
          <w:rFonts w:hint="default"/>
          <w:b w:val="0"/>
          <w:color w:val="000000"/>
          <w:sz w:val="24"/>
          <w:szCs w:val="24"/>
        </w:rPr>
      </w:pPr>
      <w:r>
        <w:rPr>
          <w:rFonts w:hint="default"/>
          <w:color w:val="000000"/>
          <w:sz w:val="24"/>
          <w:szCs w:val="24"/>
        </w:rPr>
        <w:t>1.2.</w:t>
      </w:r>
      <w:r>
        <w:rPr>
          <w:rFonts w:hint="default"/>
          <w:b w:val="0"/>
          <w:color w:val="000000"/>
          <w:sz w:val="24"/>
          <w:szCs w:val="24"/>
        </w:rPr>
        <w:t xml:space="preserve"> A licitação será composta de vários itens, conforme tabela constante do Termo de Referência, ficando facultado às empresas a participação em quantos itens lhe interessar; </w:t>
      </w:r>
    </w:p>
    <w:p>
      <w:pPr>
        <w:pStyle w:val="2"/>
        <w:keepNext w:val="0"/>
        <w:widowControl w:val="0"/>
        <w:tabs>
          <w:tab w:val="left" w:pos="1134"/>
        </w:tabs>
        <w:spacing w:before="0" w:beforeLines="0" w:after="120" w:afterLines="0"/>
        <w:ind w:left="0"/>
        <w:jc w:val="both"/>
        <w:rPr>
          <w:rFonts w:hint="default"/>
          <w:b w:val="0"/>
          <w:color w:val="000000"/>
          <w:sz w:val="24"/>
          <w:szCs w:val="24"/>
        </w:rPr>
      </w:pPr>
      <w:r>
        <w:rPr>
          <w:rFonts w:hint="default"/>
          <w:color w:val="000000"/>
          <w:sz w:val="24"/>
          <w:szCs w:val="24"/>
        </w:rPr>
        <w:t>1.3.</w:t>
      </w:r>
      <w:r>
        <w:rPr>
          <w:rFonts w:hint="default"/>
          <w:b w:val="0"/>
          <w:color w:val="000000"/>
          <w:sz w:val="24"/>
          <w:szCs w:val="24"/>
        </w:rPr>
        <w:t>O critério de julgamento adotado será o menor preço do item, observadas as exigências contidas neste Edital e seus Anexos quanto às especificações do objeto;</w:t>
      </w:r>
    </w:p>
    <w:p>
      <w:pPr>
        <w:pStyle w:val="30"/>
        <w:widowControl w:val="0"/>
        <w:tabs>
          <w:tab w:val="left" w:pos="708"/>
        </w:tabs>
        <w:spacing w:beforeLines="0" w:after="120" w:afterLines="0"/>
        <w:rPr>
          <w:rFonts w:hint="default" w:ascii="Arial" w:hAnsi="Arial" w:eastAsia="SimSun"/>
          <w:sz w:val="24"/>
          <w:szCs w:val="24"/>
        </w:rPr>
      </w:pPr>
      <w:r>
        <w:rPr>
          <w:rFonts w:hint="default" w:ascii="Arial" w:hAnsi="Arial" w:eastAsia="SimSun"/>
          <w:b/>
          <w:sz w:val="24"/>
          <w:szCs w:val="24"/>
        </w:rPr>
        <w:t>1.4.</w:t>
      </w:r>
      <w:r>
        <w:rPr>
          <w:rFonts w:hint="default" w:ascii="Arial" w:hAnsi="Arial" w:eastAsia="SimSun"/>
          <w:sz w:val="24"/>
          <w:szCs w:val="24"/>
        </w:rPr>
        <w:t xml:space="preserve"> Caso entenda necessário, o (a) Pregoeiro (a) e equipe poderão suspender a sessão do Pregão para diligenciar junto às empresas licitantes para verificação dos produtos cotados;</w:t>
      </w:r>
    </w:p>
    <w:p>
      <w:pPr>
        <w:pStyle w:val="30"/>
        <w:widowControl w:val="0"/>
        <w:tabs>
          <w:tab w:val="left" w:pos="708"/>
        </w:tabs>
        <w:spacing w:beforeLines="0" w:after="120" w:afterLines="0"/>
        <w:rPr>
          <w:rFonts w:hint="default" w:ascii="Arial" w:hAnsi="Arial" w:eastAsia="SimSun"/>
          <w:sz w:val="24"/>
          <w:szCs w:val="24"/>
        </w:rPr>
      </w:pPr>
      <w:r>
        <w:rPr>
          <w:rFonts w:hint="default" w:ascii="Arial" w:hAnsi="Arial" w:eastAsia="SimSun"/>
          <w:b/>
          <w:sz w:val="24"/>
          <w:szCs w:val="24"/>
        </w:rPr>
        <w:t>1.5.</w:t>
      </w:r>
      <w:r>
        <w:rPr>
          <w:rFonts w:hint="default" w:ascii="Arial" w:hAnsi="Arial" w:eastAsia="SimSun"/>
          <w:sz w:val="24"/>
          <w:szCs w:val="24"/>
        </w:rPr>
        <w:t xml:space="preserve">  As quantidades máximas constantes do Anexo I são estimativas, não se obrigando a Administração pela aquisição total;</w:t>
      </w:r>
    </w:p>
    <w:p>
      <w:pPr>
        <w:spacing w:beforeLines="0" w:afterLines="0"/>
        <w:rPr>
          <w:rFonts w:hint="default"/>
          <w:sz w:val="20"/>
          <w:szCs w:val="24"/>
        </w:rPr>
      </w:pPr>
      <w:r>
        <w:rPr>
          <w:rFonts w:hint="default" w:ascii="Arial" w:hAnsi="Arial" w:eastAsia="SimSun"/>
          <w:b/>
          <w:sz w:val="24"/>
          <w:szCs w:val="24"/>
        </w:rPr>
        <w:t>1.6.</w:t>
      </w:r>
      <w:r>
        <w:rPr>
          <w:rFonts w:hint="default" w:ascii="Arial" w:hAnsi="Arial" w:eastAsia="SimSun"/>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2"/>
        <w:keepNext w:val="0"/>
        <w:widowControl w:val="0"/>
        <w:tabs>
          <w:tab w:val="left" w:pos="1134"/>
        </w:tabs>
        <w:spacing w:before="0" w:beforeLines="0" w:after="120" w:afterLines="0"/>
        <w:ind w:left="0"/>
        <w:jc w:val="both"/>
        <w:rPr>
          <w:rFonts w:hint="default"/>
          <w:color w:val="000000"/>
          <w:sz w:val="24"/>
          <w:szCs w:val="24"/>
        </w:rPr>
      </w:pPr>
      <w:r>
        <w:rPr>
          <w:rFonts w:hint="default"/>
          <w:sz w:val="20"/>
          <w:szCs w:val="24"/>
          <w:lang/>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115570</wp:posOffset>
                </wp:positionV>
                <wp:extent cx="6144260" cy="304165"/>
                <wp:effectExtent l="4445" t="5080" r="42545" b="33655"/>
                <wp:wrapNone/>
                <wp:docPr id="2" name="Retângulo 6"/>
                <wp:cNvGraphicFramePr/>
                <a:graphic xmlns:a="http://schemas.openxmlformats.org/drawingml/2006/main">
                  <a:graphicData uri="http://schemas.microsoft.com/office/word/2010/wordprocessingShape">
                    <wps:wsp>
                      <wps:cNvSpPr/>
                      <wps:spPr>
                        <a:xfrm>
                          <a:off x="0" y="0"/>
                          <a:ext cx="6144260"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 – DA DESPESA E DOS RECURSOS ORÇAMENTÁRIOS</w:t>
                            </w:r>
                          </w:p>
                        </w:txbxContent>
                      </wps:txbx>
                      <wps:bodyPr vert="horz" wrap="square" anchor="t" anchorCtr="0" upright="1"/>
                    </wps:wsp>
                  </a:graphicData>
                </a:graphic>
              </wp:anchor>
            </w:drawing>
          </mc:Choice>
          <mc:Fallback>
            <w:pict>
              <v:rect id="Retângulo 6" o:spid="_x0000_s1026" o:spt="1" style="position:absolute;left:0pt;margin-left:-1.85pt;margin-top:9.1pt;height:23.95pt;width:483.8pt;z-index:251660288;mso-width-relative:page;mso-height-relative:page;" fillcolor="#D8D8D8" filled="t" stroked="t" coordsize="21600,21600" o:gfxdata="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1rt5T&#10;2AAAAAgBAAAPAAAAAAAAAAEAIAAAACIAAABkcnMvZG93bnJldi54bWxQSwECFAAUAAAACACHTuJA&#10;UTLqfloCAADmBAAADgAAAAAAAAABACAAAAAnAQAAZHJzL2Uyb0RvYy54bWxQSwUGAAAAAAYABgBZ&#10;AQAA8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 – DA DESPESA E DOS RECURSOS ORÇAMENTÁRIOS</w:t>
                      </w:r>
                    </w:p>
                  </w:txbxContent>
                </v:textbox>
              </v:rect>
            </w:pict>
          </mc:Fallback>
        </mc:AlternateContent>
      </w:r>
    </w:p>
    <w:p>
      <w:pPr>
        <w:pStyle w:val="87"/>
        <w:widowControl w:val="0"/>
        <w:numPr>
          <w:ilvl w:val="0"/>
          <w:numId w:val="7"/>
        </w:numPr>
        <w:spacing w:beforeLines="50" w:after="120" w:afterLines="0"/>
        <w:ind w:left="703" w:hanging="703"/>
        <w:jc w:val="both"/>
        <w:rPr>
          <w:rFonts w:hint="default" w:ascii="Arial" w:hAnsi="Arial" w:eastAsia="SimSun"/>
          <w:vanish/>
          <w:color w:val="000000"/>
          <w:sz w:val="24"/>
          <w:szCs w:val="24"/>
        </w:rPr>
      </w:pPr>
    </w:p>
    <w:p>
      <w:pPr>
        <w:widowControl w:val="0"/>
        <w:numPr>
          <w:ilvl w:val="0"/>
          <w:numId w:val="0"/>
        </w:numPr>
        <w:tabs>
          <w:tab w:val="left" w:pos="142"/>
          <w:tab w:val="left" w:pos="709"/>
          <w:tab w:val="left" w:pos="993"/>
        </w:tabs>
        <w:spacing w:beforeLines="0" w:after="120" w:afterLines="0"/>
        <w:jc w:val="both"/>
        <w:rPr>
          <w:rFonts w:hint="default" w:ascii="Arial" w:hAnsi="Arial" w:eastAsia="SimSun"/>
          <w:b/>
          <w:color w:val="000000"/>
          <w:sz w:val="24"/>
          <w:szCs w:val="24"/>
        </w:rPr>
      </w:pPr>
    </w:p>
    <w:p>
      <w:pPr>
        <w:spacing w:beforeLines="0" w:after="120" w:afterLines="0"/>
        <w:jc w:val="both"/>
        <w:rPr>
          <w:rFonts w:hint="default" w:ascii="Arial" w:hAnsi="Arial" w:cs="Arial"/>
          <w:b/>
          <w:sz w:val="24"/>
          <w:szCs w:val="24"/>
        </w:rPr>
      </w:pPr>
      <w:r>
        <w:rPr>
          <w:rFonts w:hint="default" w:ascii="Arial" w:hAnsi="Arial" w:eastAsia="SimSun"/>
          <w:b/>
          <w:color w:val="000000"/>
          <w:sz w:val="24"/>
          <w:szCs w:val="24"/>
        </w:rPr>
        <w:t>2.1</w:t>
      </w:r>
      <w:r>
        <w:rPr>
          <w:rFonts w:hint="default" w:ascii="Arial" w:hAnsi="Arial" w:eastAsia="SimSun"/>
          <w:color w:val="000000"/>
          <w:sz w:val="24"/>
          <w:szCs w:val="24"/>
        </w:rPr>
        <w:t xml:space="preserve">. </w:t>
      </w:r>
      <w:r>
        <w:rPr>
          <w:rFonts w:hint="default" w:ascii="Arial" w:hAnsi="Arial" w:cs="Arial"/>
          <w:sz w:val="24"/>
          <w:szCs w:val="24"/>
        </w:rPr>
        <w:t>A estimativa de preços foi feita com base em pesquisa realizada junto a empresas do ramo compatível ao objeto licitado, conforme orçamentos em anexo; tendo o valor médio total de estimado em</w:t>
      </w:r>
      <w:r>
        <w:rPr>
          <w:rFonts w:hint="default" w:ascii="Arial" w:hAnsi="Arial" w:cs="Arial"/>
          <w:b/>
          <w:sz w:val="24"/>
          <w:szCs w:val="24"/>
        </w:rPr>
        <w:t xml:space="preserve"> R$ 135.000,00 ( cento e trinta e cinco mil reais).</w:t>
      </w:r>
    </w:p>
    <w:p>
      <w:pPr>
        <w:spacing w:beforeLines="0" w:after="120" w:afterLines="0"/>
        <w:jc w:val="both"/>
        <w:rPr>
          <w:rFonts w:hint="default" w:ascii="Arial" w:hAnsi="Arial" w:cs="Arial"/>
          <w:b/>
          <w:sz w:val="24"/>
          <w:szCs w:val="24"/>
        </w:rPr>
      </w:pPr>
      <w:r>
        <w:rPr>
          <w:rFonts w:hint="default" w:ascii="Arial" w:hAnsi="Arial" w:cs="Arial"/>
          <w:b/>
          <w:sz w:val="24"/>
          <w:szCs w:val="24"/>
        </w:rPr>
        <w:t>2.2. DOTAÇÕES ORÇAMENTÁRIAS</w:t>
      </w:r>
    </w:p>
    <w:p>
      <w:pPr>
        <w:spacing w:beforeLines="0" w:after="120" w:afterLines="0"/>
        <w:jc w:val="both"/>
        <w:rPr>
          <w:rFonts w:hint="default" w:ascii="Arial" w:hAnsi="Arial" w:cs="Arial"/>
          <w:b/>
          <w:sz w:val="24"/>
          <w:szCs w:val="24"/>
        </w:rPr>
      </w:pPr>
      <w:r>
        <w:rPr>
          <w:rFonts w:hint="eastAsia" w:ascii="Times New Roman" w:hAnsi="Times New Roman" w:eastAsia="Times New Roman" w:cs="Times New Roman"/>
          <w:b/>
          <w:sz w:val="24"/>
          <w:szCs w:val="24"/>
        </w:rPr>
        <w:t>2.2</w:t>
      </w:r>
      <w:r>
        <w:rPr>
          <w:rFonts w:hint="eastAsia" w:ascii="Times New Roman" w:hAnsi="SimSun" w:eastAsia="Times New Roman" w:cs="Times New Roman"/>
          <w:b/>
          <w:sz w:val="24"/>
          <w:szCs w:val="24"/>
        </w:rPr>
        <w:t>.1.</w:t>
      </w:r>
      <w:r>
        <w:rPr>
          <w:rFonts w:hint="eastAsia" w:ascii="Times New Roman" w:hAnsi="Times New Roman" w:eastAsia="Times New Roman" w:cs="Times New Roman"/>
          <w:sz w:val="24"/>
          <w:szCs w:val="24"/>
        </w:rPr>
        <w:t xml:space="preserve"> </w:t>
      </w:r>
      <w:r>
        <w:rPr>
          <w:rFonts w:hint="default" w:ascii="Arial" w:hAnsi="Arial" w:cs="Arial"/>
          <w:sz w:val="24"/>
          <w:szCs w:val="24"/>
        </w:rPr>
        <w:t>As despesas oriundas da presente aquisição uma cota parte correrá por conta de recursos próprios, específicos e consignados no orçamento da Prefeitura Municipal de Primavera do Leste na dotação orçamentária, outra cota parte correrá através do Convênio de número 0949/2022, PROCESSO Nº SEAF-PRO-2022/01388.</w:t>
      </w:r>
    </w:p>
    <w:p>
      <w:pPr>
        <w:pStyle w:val="84"/>
        <w:spacing w:beforeLines="0" w:afterLines="0"/>
        <w:jc w:val="both"/>
        <w:rPr>
          <w:rFonts w:hint="default" w:ascii="Calibri" w:hAnsi="Calibri" w:eastAsia="Times New Roman" w:cs="Calibri"/>
          <w:b/>
          <w:sz w:val="20"/>
          <w:szCs w:val="20"/>
        </w:rPr>
      </w:pPr>
      <w:r>
        <w:rPr>
          <w:rFonts w:hint="default" w:ascii="Calibri" w:hAnsi="Calibri" w:eastAsia="Times New Roman" w:cs="Calibri"/>
          <w:b/>
          <w:sz w:val="20"/>
          <w:szCs w:val="20"/>
        </w:rPr>
        <w:t>Secretaria Municipal de Agricultura e Meio Ambiente</w:t>
      </w:r>
    </w:p>
    <w:tbl>
      <w:tblPr>
        <w:tblStyle w:val="12"/>
        <w:tblW w:w="96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6"/>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Órgão</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w:t>
            </w:r>
          </w:p>
        </w:tc>
        <w:tc>
          <w:tcPr>
            <w:tcW w:w="48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Und. Orçamentária</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03.002</w:t>
            </w:r>
          </w:p>
        </w:tc>
        <w:tc>
          <w:tcPr>
            <w:tcW w:w="48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Unidade executora</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03.002</w:t>
            </w:r>
          </w:p>
        </w:tc>
        <w:tc>
          <w:tcPr>
            <w:tcW w:w="48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 xml:space="preserve">Despesa/fonte </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4.4.90.52.00 - 1500</w:t>
            </w:r>
          </w:p>
        </w:tc>
        <w:tc>
          <w:tcPr>
            <w:tcW w:w="48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Equipamentos e Material Permanente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 xml:space="preserve">Solicitação </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31/2022</w:t>
            </w:r>
          </w:p>
        </w:tc>
        <w:tc>
          <w:tcPr>
            <w:tcW w:w="48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p>
        </w:tc>
      </w:tr>
    </w:tbl>
    <w:p>
      <w:pPr>
        <w:spacing w:beforeLines="0" w:after="240" w:afterLines="0"/>
        <w:jc w:val="both"/>
        <w:rPr>
          <w:rFonts w:hint="default" w:ascii="Arial" w:hAnsi="Arial" w:eastAsia="SimSun"/>
          <w:color w:val="000000"/>
          <w:sz w:val="22"/>
          <w:szCs w:val="24"/>
        </w:rPr>
      </w:pPr>
      <w:r>
        <w:rPr>
          <w:rFonts w:hint="default"/>
          <w:sz w:val="18"/>
          <w:szCs w:val="24"/>
          <w:lang/>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wps:txbx>
                      <wps:bodyPr vert="horz" wrap="square" anchor="t" anchorCtr="0" upright="1"/>
                    </wps:wsp>
                  </a:graphicData>
                </a:graphic>
              </wp:anchor>
            </w:drawing>
          </mc:Choice>
          <mc:Fallback>
            <w:pict>
              <v:rect id="Retângulo 7" o:spid="_x0000_s1026" o:spt="1" style="position:absolute;left:0pt;margin-left:-1.8pt;margin-top:15.35pt;height:23.25pt;width:486.05pt;z-index:251661312;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yZJPdgA&#10;AAAIAQAADwAAAAAAAAABACAAAAAiAAAAZHJzL2Rvd25yZXYueG1sUEsBAhQAFAAAAAgAh07iQMCe&#10;oHJYAgAA5gQAAA4AAAAAAAAAAQAgAAAAJwEAAGRycy9lMm9Eb2MueG1sUEsFBgAAAAAGAAYAWQEA&#10;AP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szCs w:val="24"/>
        </w:rPr>
      </w:pPr>
    </w:p>
    <w:p>
      <w:pPr>
        <w:pStyle w:val="87"/>
        <w:widowControl w:val="0"/>
        <w:numPr>
          <w:ilvl w:val="0"/>
          <w:numId w:val="7"/>
        </w:numPr>
        <w:autoSpaceDE w:val="0"/>
        <w:autoSpaceDN w:val="0"/>
        <w:spacing w:beforeLines="0" w:after="120" w:afterLines="0"/>
        <w:jc w:val="both"/>
        <w:rPr>
          <w:rFonts w:hint="default" w:ascii="Arial" w:hAnsi="Arial" w:eastAsia="SimSun"/>
          <w:vanish/>
          <w:color w:val="000000"/>
          <w:sz w:val="24"/>
          <w:szCs w:val="24"/>
        </w:rPr>
      </w:pP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3.1. </w:t>
      </w:r>
      <w:r>
        <w:rPr>
          <w:rFonts w:hint="default" w:ascii="Arial" w:hAnsi="Arial" w:eastAsia="SimSun"/>
          <w:sz w:val="24"/>
          <w:szCs w:val="24"/>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SimSun"/>
          <w:b/>
          <w:sz w:val="24"/>
          <w:szCs w:val="24"/>
        </w:rPr>
        <w:t>Termo de Referencia</w:t>
      </w:r>
      <w:r>
        <w:rPr>
          <w:rFonts w:hint="default" w:ascii="Arial" w:hAnsi="Arial" w:eastAsia="SimSun"/>
          <w:sz w:val="24"/>
          <w:szCs w:val="24"/>
        </w:rPr>
        <w:t xml:space="preserve"> - ANEXO I do presente Edital; </w:t>
      </w:r>
    </w:p>
    <w:p>
      <w:pPr>
        <w:pStyle w:val="26"/>
        <w:widowControl w:val="0"/>
        <w:tabs>
          <w:tab w:val="left" w:pos="700"/>
        </w:tabs>
        <w:spacing w:beforeLines="0" w:after="120" w:afterLines="0"/>
        <w:ind w:right="240" w:rightChars="100"/>
        <w:jc w:val="both"/>
        <w:rPr>
          <w:rFonts w:hint="default" w:ascii="Arial" w:hAnsi="Arial" w:eastAsia="SimSun"/>
          <w:sz w:val="24"/>
          <w:szCs w:val="24"/>
        </w:rPr>
      </w:pPr>
      <w:r>
        <w:rPr>
          <w:rFonts w:hint="default" w:ascii="Arial" w:hAnsi="Arial" w:eastAsia="Calibri"/>
          <w:b/>
          <w:sz w:val="24"/>
          <w:szCs w:val="24"/>
          <w:lang w:eastAsia="zh-CN" w:bidi="ar"/>
        </w:rPr>
        <w:t>3.1.2.</w:t>
      </w:r>
      <w:r>
        <w:rPr>
          <w:rFonts w:hint="default" w:ascii="Arial" w:hAnsi="Arial" w:eastAsia="Calibri"/>
          <w:sz w:val="24"/>
          <w:szCs w:val="24"/>
          <w:lang w:eastAsia="zh-CN" w:bidi="ar"/>
        </w:rPr>
        <w:t xml:space="preserve"> Para atender os objetivos da promoção do desenvolvimento econômico e social no âmbito municipal e regional, a ampliação da eficiência das políticas públicas e o incentivo à inovação tecnológica, previstos na  Lei Municipal 1.953/2021  e no artigo 47 da Lei Complementar Federal 123/2006, os benefícios referidos nesta lei deverão, priorizar a contratação com microempresas e empresas de pequeno porte sediadas local ou regionalmente, até o limite de 10% (dez por cento) do melhor preço válido. </w:t>
      </w:r>
    </w:p>
    <w:p>
      <w:pPr>
        <w:pStyle w:val="26"/>
        <w:spacing w:before="100" w:beforeLines="0" w:beforeAutospacing="1" w:afterLines="0"/>
        <w:jc w:val="both"/>
        <w:rPr>
          <w:rFonts w:hint="default"/>
          <w:color w:val="000000"/>
          <w:sz w:val="16"/>
          <w:szCs w:val="24"/>
        </w:rPr>
      </w:pPr>
      <w:r>
        <w:rPr>
          <w:rFonts w:hint="default" w:ascii="Arial" w:hAnsi="Arial" w:eastAsia="SimSun"/>
          <w:b/>
          <w:sz w:val="24"/>
          <w:szCs w:val="24"/>
        </w:rPr>
        <w:t>3.1.3.</w:t>
      </w:r>
      <w:r>
        <w:rPr>
          <w:rFonts w:hint="default" w:ascii="Arial" w:hAnsi="Arial" w:eastAsia="SimSun"/>
          <w:sz w:val="24"/>
          <w:szCs w:val="24"/>
        </w:rPr>
        <w:t xml:space="preserve"> 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3.2. </w:t>
      </w:r>
      <w:r>
        <w:rPr>
          <w:rFonts w:hint="default" w:ascii="Arial" w:hAnsi="Arial" w:eastAsia="SimSun"/>
          <w:sz w:val="24"/>
          <w:szCs w:val="24"/>
        </w:rPr>
        <w:t>A declaração falsa relativa ao cumprimento dos requisitos de habilitação e proposta sujeitará o licitante às sanções previstas neste Edital e nas demais cominações legais;</w:t>
      </w: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3.3. </w:t>
      </w:r>
      <w:r>
        <w:rPr>
          <w:rFonts w:hint="default" w:ascii="Arial" w:hAnsi="Arial" w:eastAsia="SimSun"/>
          <w:sz w:val="24"/>
          <w:szCs w:val="24"/>
        </w:rPr>
        <w:t>A licitação será dividida em itens, conforme tabela constante no Termo de Referência, anexo I deste edital, elaborado pela Central de Compras da Prefeitura Municipal;</w:t>
      </w: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3.4. </w:t>
      </w:r>
      <w:r>
        <w:rPr>
          <w:rFonts w:hint="default" w:ascii="Arial" w:hAnsi="Arial" w:eastAsia="SimSun"/>
          <w:sz w:val="24"/>
          <w:szCs w:val="24"/>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3.5. </w:t>
      </w:r>
      <w:r>
        <w:rPr>
          <w:rFonts w:hint="default" w:ascii="Arial" w:hAnsi="Arial" w:eastAsia="SimSun"/>
          <w:sz w:val="24"/>
          <w:szCs w:val="24"/>
        </w:rPr>
        <w:t>A participação na licitação implica, automaticamente, aceitação integral dos termos deste Edital e seus Anexos e Leis aplicáveis;</w:t>
      </w: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3.6. </w:t>
      </w:r>
      <w:r>
        <w:rPr>
          <w:rFonts w:hint="default" w:ascii="Arial" w:hAnsi="Arial" w:eastAsia="SimSun"/>
          <w:sz w:val="24"/>
          <w:szCs w:val="24"/>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6"/>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3.7.</w:t>
      </w:r>
      <w:r>
        <w:rPr>
          <w:rFonts w:hint="default" w:ascii="Arial" w:hAnsi="Arial" w:eastAsia="SimSun"/>
          <w:sz w:val="24"/>
          <w:szCs w:val="24"/>
        </w:rPr>
        <w:t xml:space="preserve"> Não poderão participar deste </w:t>
      </w:r>
      <w:r>
        <w:rPr>
          <w:rFonts w:hint="default" w:ascii="Arial" w:hAnsi="Arial" w:eastAsia="SimSun"/>
          <w:b/>
          <w:sz w:val="24"/>
          <w:szCs w:val="24"/>
        </w:rPr>
        <w:t>Pregão:</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 </w:t>
      </w:r>
      <w:r>
        <w:rPr>
          <w:rFonts w:hint="default" w:ascii="Arial" w:hAnsi="Arial" w:eastAsia="SimSun"/>
          <w:color w:val="000000"/>
          <w:sz w:val="24"/>
          <w:szCs w:val="24"/>
        </w:rPr>
        <w:t>Empresário suspenso de participar de licitação e impedido de contratar com o Município, durante o prazo da sanção aplicada;</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3.7.2.</w:t>
      </w:r>
      <w:r>
        <w:rPr>
          <w:rFonts w:hint="default" w:ascii="Arial" w:hAnsi="Arial" w:eastAsia="SimSun"/>
          <w:color w:val="000000"/>
          <w:sz w:val="24"/>
          <w:szCs w:val="24"/>
        </w:rPr>
        <w:t xml:space="preserve"> Empresário declarado inidôneo para licitar ou contratar com a Administração Pública, enquanto perdurarem os motivos determinantes da punição ou até que seja promovida sua reabilitação;</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3.7.3. </w:t>
      </w:r>
      <w:r>
        <w:rPr>
          <w:rFonts w:hint="default" w:ascii="Arial" w:hAnsi="Arial" w:eastAsia="SimSun"/>
          <w:color w:val="000000"/>
          <w:sz w:val="24"/>
          <w:szCs w:val="24"/>
        </w:rPr>
        <w:t>Empresário impedido de licitar e contratar com a União e Estado, durante o prazo da sanção aplicada;</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3.7.4. </w:t>
      </w:r>
      <w:r>
        <w:rPr>
          <w:rFonts w:hint="default" w:ascii="Arial" w:hAnsi="Arial" w:eastAsia="SimSun"/>
          <w:color w:val="000000"/>
          <w:sz w:val="24"/>
          <w:szCs w:val="24"/>
        </w:rPr>
        <w:t xml:space="preserve">Empresário proibido de contratar com o Poder Público, em razão do disposto no art.72, § 8º, V, da Lei nº 9.605/98; </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3.7.5. </w:t>
      </w:r>
      <w:r>
        <w:rPr>
          <w:rFonts w:hint="default" w:ascii="Arial" w:hAnsi="Arial" w:eastAsia="SimSun"/>
          <w:color w:val="000000"/>
          <w:sz w:val="24"/>
          <w:szCs w:val="24"/>
        </w:rPr>
        <w:t>Empresário proibido de contratar com o Poder Público, nos termos do art. 12 da Lei nº 8.429/92;</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3.7.6. </w:t>
      </w:r>
      <w:r>
        <w:rPr>
          <w:rFonts w:hint="default" w:ascii="Arial" w:hAnsi="Arial" w:eastAsia="SimSun"/>
          <w:color w:val="000000"/>
          <w:sz w:val="24"/>
          <w:szCs w:val="24"/>
        </w:rPr>
        <w:t>Quaisquer interessados enquadrados nas vedações previstas no art. 9º da Lei nº 8.666/93;</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3.7.7. </w:t>
      </w:r>
      <w:r>
        <w:rPr>
          <w:rFonts w:hint="default" w:ascii="Arial" w:hAnsi="Arial" w:eastAsia="SimSun"/>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3.7.8. </w:t>
      </w:r>
      <w:r>
        <w:rPr>
          <w:rFonts w:hint="default" w:ascii="Arial" w:hAnsi="Arial" w:eastAsia="SimSun"/>
          <w:color w:val="000000"/>
          <w:sz w:val="24"/>
          <w:szCs w:val="24"/>
        </w:rPr>
        <w:t>Sociedade estrangeira não autorizada a funcionar no País;</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3.7.9. </w:t>
      </w:r>
      <w:r>
        <w:rPr>
          <w:rFonts w:hint="default" w:ascii="Arial" w:hAnsi="Arial" w:eastAsia="SimSun"/>
          <w:color w:val="000000"/>
          <w:sz w:val="24"/>
          <w:szCs w:val="24"/>
        </w:rPr>
        <w:t xml:space="preserve">Empresário cujo estatuto ou contrato social não seja pertinente e compatível com o objeto deste </w:t>
      </w:r>
      <w:r>
        <w:rPr>
          <w:rFonts w:hint="default" w:ascii="Arial" w:hAnsi="Arial" w:eastAsia="SimSun"/>
          <w:b/>
          <w:color w:val="000000"/>
          <w:sz w:val="24"/>
          <w:szCs w:val="24"/>
        </w:rPr>
        <w:t>Pregão</w:t>
      </w:r>
      <w:r>
        <w:rPr>
          <w:rFonts w:hint="default" w:ascii="Arial" w:hAnsi="Arial" w:eastAsia="SimSun"/>
          <w:color w:val="000000"/>
          <w:sz w:val="24"/>
          <w:szCs w:val="24"/>
        </w:rPr>
        <w:t>;</w:t>
      </w:r>
    </w:p>
    <w:p>
      <w:pPr>
        <w:pStyle w:val="30"/>
        <w:widowControl w:val="0"/>
        <w:numPr>
          <w:ilvl w:val="0"/>
          <w:numId w:val="0"/>
        </w:numPr>
        <w:tabs>
          <w:tab w:val="left" w:pos="142"/>
          <w:tab w:val="left" w:pos="851"/>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3.7.10. </w:t>
      </w:r>
      <w:r>
        <w:rPr>
          <w:rFonts w:hint="default" w:ascii="Arial" w:hAnsi="Arial" w:eastAsia="SimSun"/>
          <w:color w:val="000000"/>
          <w:sz w:val="24"/>
          <w:szCs w:val="24"/>
        </w:rPr>
        <w:t>Empresário que se encontre em processo de dissolução, falência, concordata, fusão, cisão, ou incorporação;</w:t>
      </w:r>
    </w:p>
    <w:p>
      <w:pPr>
        <w:pStyle w:val="30"/>
        <w:widowControl w:val="0"/>
        <w:numPr>
          <w:ilvl w:val="0"/>
          <w:numId w:val="0"/>
        </w:numPr>
        <w:tabs>
          <w:tab w:val="left" w:pos="142"/>
          <w:tab w:val="left" w:pos="709"/>
          <w:tab w:val="left" w:pos="993"/>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3.7.11. </w:t>
      </w:r>
      <w:r>
        <w:rPr>
          <w:rFonts w:hint="default" w:ascii="Arial" w:hAnsi="Arial" w:eastAsia="SimSun"/>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0"/>
        </w:numPr>
        <w:tabs>
          <w:tab w:val="left" w:pos="-2410"/>
          <w:tab w:val="left" w:pos="-1701"/>
          <w:tab w:val="left" w:pos="142"/>
          <w:tab w:val="left" w:pos="284"/>
          <w:tab w:val="left" w:pos="851"/>
          <w:tab w:val="left" w:pos="1276"/>
          <w:tab w:val="clear" w:pos="4419"/>
          <w:tab w:val="clear" w:pos="8838"/>
        </w:tabs>
        <w:spacing w:beforeLines="0" w:after="120" w:afterLines="0"/>
        <w:ind w:left="478" w:leftChars="199"/>
        <w:rPr>
          <w:rFonts w:hint="default" w:ascii="Arial" w:hAnsi="Arial" w:eastAsia="SimSun"/>
          <w:sz w:val="24"/>
          <w:szCs w:val="24"/>
        </w:rPr>
      </w:pPr>
      <w:r>
        <w:rPr>
          <w:rFonts w:hint="default" w:ascii="Arial" w:hAnsi="Arial" w:eastAsia="SimSun"/>
          <w:b/>
          <w:sz w:val="24"/>
          <w:szCs w:val="24"/>
        </w:rPr>
        <w:t xml:space="preserve">3.7.12. </w:t>
      </w:r>
      <w:r>
        <w:rPr>
          <w:rFonts w:hint="default" w:ascii="Arial" w:hAnsi="Arial" w:eastAsia="SimSun"/>
          <w:sz w:val="24"/>
          <w:szCs w:val="24"/>
        </w:rPr>
        <w:t>Cooperativa de mão de obra, conforme disposto no art. 5 da Lei n.º 12.690, de 19 de julho de 2012.</w:t>
      </w:r>
    </w:p>
    <w:p>
      <w:pPr>
        <w:pStyle w:val="30"/>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sz w:val="24"/>
          <w:szCs w:val="24"/>
        </w:rPr>
        <w:t xml:space="preserve">3.7.13. </w:t>
      </w:r>
      <w:r>
        <w:rPr>
          <w:rFonts w:hint="default" w:ascii="Arial" w:hAnsi="Arial" w:eastAsia="SimSu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0"/>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3.7.14. </w:t>
      </w:r>
      <w:r>
        <w:rPr>
          <w:rFonts w:hint="default" w:ascii="Arial" w:hAnsi="Arial" w:eastAsia="SimSun"/>
          <w:color w:val="000000"/>
          <w:sz w:val="24"/>
          <w:szCs w:val="24"/>
        </w:rPr>
        <w:t>Não poderão participar do presente certame empresas que estejam incluídas, como inidôneas, em um dos cadastros abaixo:</w:t>
      </w:r>
    </w:p>
    <w:p>
      <w:pPr>
        <w:pStyle w:val="87"/>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olor w:val="000000"/>
          <w:sz w:val="24"/>
          <w:szCs w:val="24"/>
        </w:rPr>
      </w:pPr>
      <w:r>
        <w:rPr>
          <w:rFonts w:hint="default" w:ascii="Arial" w:hAnsi="Arial" w:eastAsia="SimSun"/>
          <w:color w:val="000000"/>
          <w:sz w:val="24"/>
          <w:szCs w:val="24"/>
        </w:rPr>
        <w:t>Cadastro Nacional de Empresas Inidôneas e Suspensas – CEIS da Controladoria Geral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"http://www.portaltransparencia.gov.br/sancoes/ceis?ordenarPor=nome&amp;direcao=asc"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http://www.portaltransparencia.gov.br/sancoes/ceis?ordenarPor=nome&amp;direcao=asc</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87"/>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olor w:val="000000"/>
          <w:sz w:val="24"/>
          <w:szCs w:val="24"/>
        </w:rPr>
      </w:pPr>
      <w:r>
        <w:rPr>
          <w:rFonts w:hint="default" w:ascii="Arial" w:hAnsi="Arial" w:eastAsia="SimSun"/>
          <w:color w:val="000000"/>
          <w:sz w:val="24"/>
          <w:szCs w:val="24"/>
        </w:rPr>
        <w:t>Cadastro de Licitantes Inidôneos do Tribunal de Contas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"https://contas.tcu.gov.br/ords/f?p=INABILITADO:INIDONEOS"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https://contas.tcu.gov.br/ords/f?p=INABILITADO:INIDONEOS</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87"/>
        <w:widowControl w:val="0"/>
        <w:numPr>
          <w:ilvl w:val="0"/>
          <w:numId w:val="0"/>
        </w:numPr>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SimSun"/>
          <w:sz w:val="24"/>
          <w:szCs w:val="24"/>
        </w:rPr>
      </w:pPr>
    </w:p>
    <w:p>
      <w:pPr>
        <w:pStyle w:val="87"/>
        <w:widowControl w:val="0"/>
        <w:numPr>
          <w:ilvl w:val="0"/>
          <w:numId w:val="8"/>
        </w:numPr>
        <w:tabs>
          <w:tab w:val="left" w:pos="-2410"/>
          <w:tab w:val="left" w:pos="-1701"/>
          <w:tab w:val="left" w:pos="426"/>
          <w:tab w:val="left" w:pos="1418"/>
          <w:tab w:val="clear" w:pos="425"/>
        </w:tabs>
        <w:autoSpaceDE w:val="0"/>
        <w:autoSpaceDN w:val="0"/>
        <w:adjustRightInd w:val="0"/>
        <w:spacing w:beforeLines="50" w:after="120" w:afterLines="0"/>
        <w:ind w:left="584" w:firstLine="17"/>
        <w:jc w:val="both"/>
        <w:rPr>
          <w:rFonts w:hint="default" w:ascii="Arial" w:hAnsi="Arial" w:eastAsia="SimSun"/>
          <w:color w:val="000000"/>
          <w:sz w:val="24"/>
          <w:szCs w:val="24"/>
        </w:rPr>
      </w:pPr>
      <w:r>
        <w:rPr>
          <w:rFonts w:hint="default" w:ascii="Arial" w:hAnsi="Arial" w:eastAsia="SimSun"/>
          <w:color w:val="000000"/>
          <w:sz w:val="24"/>
          <w:szCs w:val="24"/>
        </w:rPr>
        <w:t>Cadastro Nacional de Condenações Cíveis por Improbidade Administrativa do Conselho Nacional Justiça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"http://www.cnj.jus.br/improbidade_adm/consultar_requerido.php"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http://www.cnj.jus.br/improbidade_adm/consultar_requerido.php</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tabs>
          <w:tab w:val="left" w:pos="2160"/>
        </w:tabs>
        <w:spacing w:beforeLines="50" w:afterLines="0"/>
        <w:jc w:val="both"/>
        <w:rPr>
          <w:rFonts w:hint="default" w:ascii="Arial" w:hAnsi="Arial" w:eastAsia="SimSun"/>
          <w:color w:val="auto"/>
          <w:sz w:val="24"/>
          <w:szCs w:val="24"/>
        </w:rPr>
      </w:pPr>
      <w:r>
        <w:rPr>
          <w:rFonts w:hint="default" w:ascii="Arial" w:hAnsi="Arial" w:eastAsia="SimSun"/>
          <w:b/>
          <w:sz w:val="24"/>
          <w:szCs w:val="24"/>
        </w:rPr>
        <w:t xml:space="preserve">3.8. </w:t>
      </w:r>
      <w:r>
        <w:rPr>
          <w:rFonts w:hint="default" w:ascii="Arial" w:hAnsi="Arial" w:eastAsia="SimSun"/>
          <w:color w:val="auto"/>
          <w:sz w:val="24"/>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pStyle w:val="84"/>
        <w:spacing w:beforeLines="50" w:afterLines="0"/>
        <w:jc w:val="both"/>
        <w:rPr>
          <w:rFonts w:hint="default" w:ascii="Arial" w:hAnsi="Arial" w:eastAsia="SimSun"/>
          <w:color w:val="auto"/>
          <w:sz w:val="24"/>
          <w:szCs w:val="24"/>
        </w:rPr>
      </w:pPr>
      <w:r>
        <w:rPr>
          <w:rFonts w:hint="default" w:ascii="Arial" w:hAnsi="Arial" w:eastAsia="SimSun"/>
          <w:b/>
          <w:color w:val="auto"/>
          <w:sz w:val="24"/>
          <w:szCs w:val="24"/>
        </w:rPr>
        <w:t>a)</w:t>
      </w:r>
      <w:r>
        <w:rPr>
          <w:rFonts w:hint="default" w:ascii="Arial" w:hAnsi="Arial" w:eastAsia="SimSun"/>
          <w:color w:val="auto"/>
          <w:sz w:val="24"/>
          <w:szCs w:val="24"/>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024"/>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30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90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180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365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R$ 165,41</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R$ 211,58</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R$ 288,71</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4"/>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R$ 407,15</w:t>
            </w:r>
          </w:p>
        </w:tc>
      </w:tr>
    </w:tbl>
    <w:p>
      <w:pPr>
        <w:spacing w:beforeLines="50" w:afterLines="0"/>
        <w:jc w:val="both"/>
        <w:rPr>
          <w:rFonts w:hint="default" w:ascii="Arial" w:hAnsi="Arial" w:eastAsia="SimSun"/>
          <w:color w:val="auto"/>
          <w:sz w:val="24"/>
          <w:szCs w:val="24"/>
        </w:rPr>
      </w:pPr>
      <w:r>
        <w:rPr>
          <w:rFonts w:hint="default" w:ascii="Arial" w:hAnsi="Arial" w:eastAsia="SimSun"/>
          <w:b/>
          <w:color w:val="auto"/>
          <w:sz w:val="24"/>
          <w:szCs w:val="24"/>
        </w:rPr>
        <w:t xml:space="preserve">b) </w:t>
      </w:r>
      <w:r>
        <w:rPr>
          <w:rFonts w:hint="default" w:ascii="Arial" w:hAnsi="Arial" w:eastAsia="SimSun"/>
          <w:color w:val="auto"/>
          <w:sz w:val="24"/>
          <w:szCs w:val="24"/>
        </w:rPr>
        <w:t>O referido pagamento/remuneração possui amparo legal no inciso III do art. 5º da Lei nº 10.520/02.</w:t>
      </w:r>
    </w:p>
    <w:p>
      <w:pPr>
        <w:spacing w:beforeLines="50" w:afterLines="0"/>
        <w:jc w:val="both"/>
        <w:rPr>
          <w:rFonts w:hint="default" w:ascii="Arial" w:hAnsi="Arial" w:eastAsia="SimSun"/>
          <w:color w:val="auto"/>
          <w:sz w:val="24"/>
          <w:szCs w:val="24"/>
        </w:rPr>
      </w:pPr>
    </w:p>
    <w:p>
      <w:pPr>
        <w:pStyle w:val="30"/>
        <w:widowControl w:val="0"/>
        <w:tabs>
          <w:tab w:val="left" w:pos="708"/>
        </w:tabs>
        <w:spacing w:before="120" w:beforeLines="0" w:after="120" w:afterLines="0"/>
        <w:rPr>
          <w:rFonts w:hint="default" w:ascii="Arial" w:hAnsi="Arial" w:eastAsia="SimSun"/>
          <w:color w:val="000000"/>
          <w:sz w:val="24"/>
          <w:szCs w:val="24"/>
        </w:rPr>
      </w:pPr>
      <w:r>
        <w:rPr>
          <w:rFonts w:hint="default"/>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4.1. </w:t>
      </w:r>
      <w:r>
        <w:rPr>
          <w:rFonts w:hint="default" w:ascii="Arial" w:hAnsi="Arial" w:eastAsia="SimSun"/>
          <w:color w:val="auto"/>
          <w:sz w:val="24"/>
          <w:szCs w:val="24"/>
        </w:rPr>
        <w:t xml:space="preserve">As empresas licitantes interessadas deverão proceder ao credenciamento antes da data marcada para início da Sessão Pública via </w:t>
      </w:r>
      <w:r>
        <w:rPr>
          <w:rFonts w:hint="default" w:ascii="Arial" w:hAnsi="Arial" w:eastAsia="SimSun"/>
          <w:i/>
          <w:color w:val="auto"/>
          <w:sz w:val="24"/>
          <w:szCs w:val="24"/>
        </w:rPr>
        <w:t>internet</w:t>
      </w:r>
      <w:r>
        <w:rPr>
          <w:rFonts w:hint="default" w:ascii="Arial" w:hAnsi="Arial" w:eastAsia="SimSun"/>
          <w:color w:val="auto"/>
          <w:sz w:val="24"/>
          <w:szCs w:val="24"/>
        </w:rPr>
        <w:t>;</w:t>
      </w:r>
    </w:p>
    <w:p>
      <w:pPr>
        <w:keepLines/>
        <w:tabs>
          <w:tab w:val="left" w:pos="1134"/>
          <w:tab w:val="left" w:pos="1428"/>
        </w:tabs>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4.1.1.</w:t>
      </w:r>
      <w:r>
        <w:rPr>
          <w:rFonts w:hint="default" w:ascii="Arial" w:hAnsi="Arial" w:eastAsia="SimSun"/>
          <w:color w:val="auto"/>
          <w:sz w:val="24"/>
          <w:szCs w:val="24"/>
        </w:rPr>
        <w:t xml:space="preserve"> A participação do licitante no pregão eletrônico se dará exclusivamente através de </w:t>
      </w:r>
      <w:r>
        <w:rPr>
          <w:rFonts w:hint="default" w:ascii="Arial" w:hAnsi="Arial" w:eastAsia="SimSun"/>
          <w:b/>
          <w:color w:val="auto"/>
          <w:sz w:val="24"/>
          <w:szCs w:val="24"/>
        </w:rPr>
        <w:t>Home Broker</w:t>
      </w:r>
      <w:r>
        <w:rPr>
          <w:rFonts w:hint="default" w:ascii="Arial" w:hAnsi="Arial" w:eastAsia="SimSun"/>
          <w:color w:val="auto"/>
          <w:sz w:val="24"/>
          <w:szCs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4.1.2.</w:t>
      </w:r>
      <w:r>
        <w:rPr>
          <w:rFonts w:hint="default" w:ascii="Arial" w:hAnsi="Arial" w:eastAsia="SimSun"/>
          <w:color w:val="auto"/>
          <w:sz w:val="24"/>
          <w:szCs w:val="24"/>
        </w:rPr>
        <w:t xml:space="preserve"> O credenciamento dar-se-á pela atribuição de chave de identificação e de senha, pessoal e intransferível, para acesso ao Sistema Eletrônico, no site </w:t>
      </w:r>
      <w:r>
        <w:rPr>
          <w:rFonts w:hint="default" w:ascii="Arial" w:hAnsi="Arial" w:eastAsia="SimSun"/>
          <w:b/>
          <w:color w:val="auto"/>
          <w:sz w:val="24"/>
          <w:szCs w:val="24"/>
        </w:rPr>
        <w:fldChar w:fldCharType="begin"/>
      </w:r>
      <w:r>
        <w:rPr>
          <w:rFonts w:hint="default" w:ascii="Arial" w:hAnsi="Arial" w:eastAsia="SimSun"/>
          <w:b/>
          <w:color w:val="auto"/>
          <w:sz w:val="24"/>
          <w:szCs w:val="24"/>
        </w:rPr>
        <w:instrText xml:space="preserve"> HYPERLINK "http://www.licitanet.com.br" </w:instrText>
      </w:r>
      <w:r>
        <w:rPr>
          <w:rFonts w:hint="default" w:ascii="Arial" w:hAnsi="Arial" w:eastAsia="SimSun"/>
          <w:b/>
          <w:color w:val="auto"/>
          <w:sz w:val="24"/>
          <w:szCs w:val="24"/>
        </w:rPr>
        <w:fldChar w:fldCharType="separate"/>
      </w:r>
      <w:r>
        <w:rPr>
          <w:rStyle w:val="18"/>
          <w:rFonts w:hint="default" w:ascii="Arial" w:hAnsi="Arial" w:eastAsia="SimSun"/>
          <w:b/>
          <w:color w:val="auto"/>
          <w:sz w:val="24"/>
          <w:szCs w:val="24"/>
        </w:rPr>
        <w:t>www.licitanet.com.br</w:t>
      </w:r>
      <w:r>
        <w:rPr>
          <w:rStyle w:val="18"/>
          <w:rFonts w:hint="default" w:ascii="Arial" w:hAnsi="Arial" w:eastAsia="SimSun"/>
          <w:b/>
          <w:color w:val="auto"/>
          <w:sz w:val="24"/>
          <w:szCs w:val="24"/>
        </w:rPr>
        <w:fldChar w:fldCharType="end"/>
      </w:r>
      <w:r>
        <w:rPr>
          <w:rFonts w:hint="default" w:ascii="Arial" w:hAnsi="Arial" w:eastAsia="SimSun"/>
          <w:color w:val="auto"/>
          <w:sz w:val="24"/>
          <w:szCs w:val="24"/>
        </w:rPr>
        <w:t xml:space="preserve">; </w:t>
      </w:r>
    </w:p>
    <w:p>
      <w:pPr>
        <w:keepLines/>
        <w:tabs>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4.2. </w:t>
      </w:r>
      <w:r>
        <w:rPr>
          <w:rFonts w:hint="default" w:ascii="Arial" w:hAnsi="Arial" w:eastAsia="SimSun"/>
          <w:color w:val="auto"/>
          <w:sz w:val="24"/>
          <w:szCs w:val="24"/>
        </w:rPr>
        <w:t>O acesso do licitante ao pregão eletrônico, para efeito de encaminhamento de proposta de preço e lances sucessivos de preços, somente se dará mediante prévio cadastramento e adesão aos planos elencados na alínea “a” do subitem 3.9.</w:t>
      </w:r>
    </w:p>
    <w:p>
      <w:pPr>
        <w:keepLines/>
        <w:tabs>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4.3.</w:t>
      </w:r>
      <w:r>
        <w:rPr>
          <w:rFonts w:hint="default" w:ascii="Arial" w:hAnsi="Arial" w:eastAsia="SimSun"/>
          <w:color w:val="auto"/>
          <w:sz w:val="24"/>
          <w:szCs w:val="24"/>
        </w:rPr>
        <w:t xml:space="preserve"> O login e a senha do licitante poderão ser utilizados em qualquer pregão eletrônico, salvo quando suspensas por inadimplência do licitante junto a </w:t>
      </w:r>
      <w:r>
        <w:rPr>
          <w:rFonts w:hint="default" w:ascii="Arial" w:hAnsi="Arial" w:eastAsia="SimSun"/>
          <w:b/>
          <w:color w:val="auto"/>
          <w:sz w:val="24"/>
          <w:szCs w:val="24"/>
        </w:rPr>
        <w:t>LICITANET – Licitações On-line</w:t>
      </w:r>
      <w:r>
        <w:rPr>
          <w:rFonts w:hint="default" w:ascii="Arial" w:hAnsi="Arial" w:eastAsia="SimSun"/>
          <w:color w:val="auto"/>
          <w:sz w:val="24"/>
          <w:szCs w:val="24"/>
        </w:rPr>
        <w:t>, ou canceladas por solicitação do licitante.</w:t>
      </w:r>
    </w:p>
    <w:p>
      <w:pPr>
        <w:keepLines/>
        <w:tabs>
          <w:tab w:val="left" w:pos="0"/>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a) </w:t>
      </w:r>
      <w:r>
        <w:rPr>
          <w:rFonts w:hint="default" w:ascii="Arial" w:hAnsi="Arial" w:eastAsia="SimSun"/>
          <w:color w:val="auto"/>
          <w:sz w:val="24"/>
          <w:szCs w:val="24"/>
        </w:rPr>
        <w:t xml:space="preserve">A manutenção ou alteração da Senha de Acesso será feita através de pedido do licitante junto ao Atendimento On-Line (CHAT) do site </w:t>
      </w:r>
      <w:r>
        <w:rPr>
          <w:rFonts w:hint="default" w:ascii="Arial" w:hAnsi="Arial" w:eastAsia="SimSun"/>
          <w:b/>
          <w:color w:val="auto"/>
          <w:sz w:val="24"/>
          <w:szCs w:val="24"/>
        </w:rPr>
        <w:t>LICITANET – Licitações On-line</w:t>
      </w:r>
      <w:r>
        <w:rPr>
          <w:rFonts w:hint="default" w:ascii="Arial" w:hAnsi="Arial" w:eastAsia="SimSun"/>
          <w:color w:val="auto"/>
          <w:sz w:val="24"/>
          <w:szCs w:val="24"/>
        </w:rPr>
        <w:t>, sendo enviada para seu email a nova senha de forma imediata.</w:t>
      </w:r>
    </w:p>
    <w:p>
      <w:pPr>
        <w:spacing w:beforeLines="0" w:afterLines="50"/>
        <w:ind w:right="27"/>
        <w:jc w:val="both"/>
        <w:rPr>
          <w:rFonts w:hint="default" w:ascii="Arial" w:hAnsi="Arial" w:eastAsia="SimSun"/>
          <w:color w:val="auto"/>
          <w:sz w:val="24"/>
          <w:szCs w:val="24"/>
        </w:rPr>
      </w:pPr>
      <w:r>
        <w:rPr>
          <w:rFonts w:hint="default" w:ascii="Arial" w:hAnsi="Arial" w:eastAsia="SimSun"/>
          <w:b/>
          <w:color w:val="auto"/>
          <w:sz w:val="24"/>
          <w:szCs w:val="24"/>
        </w:rPr>
        <w:t xml:space="preserve">4.4. </w:t>
      </w:r>
      <w:r>
        <w:rPr>
          <w:rFonts w:hint="default" w:ascii="Arial" w:hAnsi="Arial" w:eastAsia="SimSun"/>
          <w:color w:val="auto"/>
          <w:sz w:val="24"/>
          <w:szCs w:val="24"/>
        </w:rPr>
        <w:t xml:space="preserve">É de exclusiva responsabilidade do licitante o sigilo da senha, bem como seu uso em qualquer transação efetuada, não cabendo a </w:t>
      </w:r>
      <w:r>
        <w:rPr>
          <w:rFonts w:hint="default" w:ascii="Arial" w:hAnsi="Arial" w:eastAsia="SimSun"/>
          <w:b/>
          <w:color w:val="auto"/>
          <w:sz w:val="24"/>
          <w:szCs w:val="24"/>
        </w:rPr>
        <w:t xml:space="preserve">LICITANET – Licitações On-line </w:t>
      </w:r>
      <w:r>
        <w:rPr>
          <w:rFonts w:hint="default" w:ascii="Arial" w:hAnsi="Arial" w:eastAsia="SimSun"/>
          <w:color w:val="auto"/>
          <w:sz w:val="24"/>
          <w:szCs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4.5. </w:t>
      </w:r>
      <w:r>
        <w:rPr>
          <w:rFonts w:hint="default" w:ascii="Arial" w:hAnsi="Arial" w:eastAsia="SimSun"/>
          <w:color w:val="auto"/>
          <w:sz w:val="24"/>
          <w:szCs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4.6. </w:t>
      </w:r>
      <w:r>
        <w:rPr>
          <w:rFonts w:hint="default" w:ascii="Arial" w:hAnsi="Arial" w:eastAsia="SimSun"/>
          <w:color w:val="auto"/>
          <w:sz w:val="24"/>
          <w:szCs w:val="24"/>
        </w:rPr>
        <w:t xml:space="preserve">As informações complementares para credenciamento poderão ser obtidas pelos telefones: </w:t>
      </w:r>
      <w:r>
        <w:rPr>
          <w:rFonts w:hint="default" w:ascii="Arial" w:hAnsi="Arial" w:eastAsia="SimSun"/>
          <w:b/>
          <w:color w:val="auto"/>
          <w:sz w:val="24"/>
          <w:szCs w:val="24"/>
        </w:rPr>
        <w:t xml:space="preserve">(34) 3014-6633 e (34) 99807-6633 </w:t>
      </w:r>
      <w:r>
        <w:rPr>
          <w:rFonts w:hint="default" w:ascii="Arial" w:hAnsi="Arial" w:eastAsia="SimSun"/>
          <w:color w:val="auto"/>
          <w:sz w:val="24"/>
          <w:szCs w:val="24"/>
        </w:rPr>
        <w:t xml:space="preserve">ou pelo e-mail </w:t>
      </w:r>
      <w:r>
        <w:rPr>
          <w:rFonts w:hint="default" w:ascii="Arial" w:hAnsi="Arial" w:eastAsia="SimSun"/>
          <w:b/>
          <w:color w:val="auto"/>
          <w:sz w:val="24"/>
          <w:szCs w:val="24"/>
        </w:rPr>
        <w:fldChar w:fldCharType="begin"/>
      </w:r>
      <w:r>
        <w:rPr>
          <w:rFonts w:hint="default" w:ascii="Arial" w:hAnsi="Arial" w:eastAsia="SimSun"/>
          <w:b/>
          <w:color w:val="auto"/>
          <w:sz w:val="24"/>
          <w:szCs w:val="24"/>
        </w:rPr>
        <w:instrText xml:space="preserve"> HYPERLINK "contato@licitanet.com.br" </w:instrText>
      </w:r>
      <w:r>
        <w:rPr>
          <w:rFonts w:hint="default" w:ascii="Arial" w:hAnsi="Arial" w:eastAsia="SimSun"/>
          <w:b/>
          <w:color w:val="auto"/>
          <w:sz w:val="24"/>
          <w:szCs w:val="24"/>
        </w:rPr>
        <w:fldChar w:fldCharType="separate"/>
      </w:r>
      <w:r>
        <w:rPr>
          <w:rStyle w:val="18"/>
          <w:rFonts w:hint="default" w:ascii="Arial" w:hAnsi="Arial" w:eastAsia="SimSun"/>
          <w:b/>
          <w:sz w:val="24"/>
          <w:szCs w:val="24"/>
        </w:rPr>
        <w:t>contato@licitanet.com.br</w:t>
      </w:r>
      <w:r>
        <w:rPr>
          <w:rStyle w:val="18"/>
          <w:rFonts w:hint="default" w:ascii="Arial" w:hAnsi="Arial" w:eastAsia="SimSun"/>
          <w:b/>
          <w:sz w:val="24"/>
          <w:szCs w:val="24"/>
        </w:rPr>
        <w:fldChar w:fldCharType="end"/>
      </w:r>
      <w:r>
        <w:rPr>
          <w:rFonts w:hint="default" w:ascii="Arial" w:hAnsi="Arial" w:eastAsia="SimSun"/>
          <w:b/>
          <w:color w:val="auto"/>
          <w:sz w:val="24"/>
          <w:szCs w:val="24"/>
        </w:rPr>
        <w:t>.</w:t>
      </w:r>
    </w:p>
    <w:p>
      <w:pPr>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4.7. </w:t>
      </w:r>
      <w:r>
        <w:rPr>
          <w:rFonts w:hint="default" w:ascii="Arial" w:hAnsi="Arial" w:eastAsia="SimSun"/>
          <w:color w:val="auto"/>
          <w:sz w:val="24"/>
          <w:szCs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200"/>
          <w:tab w:val="left" w:pos="709"/>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4.7.1.</w:t>
      </w:r>
      <w:r>
        <w:rPr>
          <w:rFonts w:hint="default" w:ascii="Arial" w:hAnsi="Arial" w:eastAsia="SimSun"/>
          <w:color w:val="auto"/>
          <w:sz w:val="24"/>
          <w:szCs w:val="24"/>
        </w:rPr>
        <w:t xml:space="preserve"> A não declaração da licitante em referência Lei Complementar nº. 123/2006 e ainda suas alterações na Lei Complementar 147/2014 caso se enquadre, implicará no IMPEDIMENTO DA LICITANTE EM BENEFICIAR-SE DA MESMA.</w:t>
      </w:r>
    </w:p>
    <w:p>
      <w:pPr>
        <w:pStyle w:val="28"/>
        <w:tabs>
          <w:tab w:val="left" w:pos="142"/>
          <w:tab w:val="left" w:pos="709"/>
          <w:tab w:val="clear" w:pos="1701"/>
        </w:tabs>
        <w:spacing w:beforeLines="0" w:after="0" w:afterLines="50" w:line="240" w:lineRule="auto"/>
        <w:ind w:left="720" w:leftChars="300"/>
        <w:rPr>
          <w:rFonts w:hint="default" w:ascii="Arial" w:hAnsi="Arial" w:eastAsia="SimSun"/>
          <w:strike w:val="0"/>
          <w:color w:val="auto"/>
          <w:sz w:val="24"/>
          <w:szCs w:val="24"/>
        </w:rPr>
      </w:pPr>
      <w:r>
        <w:rPr>
          <w:rFonts w:hint="default" w:ascii="Arial" w:hAnsi="Arial" w:eastAsia="SimSun"/>
          <w:b/>
          <w:strike w:val="0"/>
          <w:color w:val="auto"/>
          <w:sz w:val="24"/>
          <w:szCs w:val="24"/>
        </w:rPr>
        <w:t xml:space="preserve">4.7.2. </w:t>
      </w:r>
      <w:r>
        <w:rPr>
          <w:rFonts w:hint="default" w:ascii="Arial" w:hAnsi="Arial" w:eastAsia="SimSun"/>
          <w:strike w:val="0"/>
          <w:color w:val="auto"/>
          <w:sz w:val="24"/>
          <w:szCs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4.8. </w:t>
      </w:r>
      <w:r>
        <w:rPr>
          <w:rFonts w:hint="default" w:ascii="Arial" w:hAnsi="Arial" w:eastAsia="SimSun"/>
          <w:color w:val="auto"/>
          <w:sz w:val="24"/>
          <w:szCs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SimSun"/>
          <w:b/>
          <w:color w:val="auto"/>
          <w:sz w:val="24"/>
          <w:szCs w:val="24"/>
        </w:rPr>
        <w:t>Comissão de Pregão</w:t>
      </w:r>
      <w:r>
        <w:rPr>
          <w:rFonts w:hint="default" w:ascii="Arial" w:hAnsi="Arial" w:eastAsia="SimSun"/>
          <w:color w:val="auto"/>
          <w:sz w:val="24"/>
          <w:szCs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SimSun"/>
          <w:sz w:val="24"/>
          <w:szCs w:val="24"/>
        </w:rPr>
      </w:pPr>
      <w:r>
        <w:rPr>
          <w:rFonts w:hint="default" w:ascii="Arial" w:hAnsi="Arial" w:eastAsia="SimSun"/>
          <w:b/>
          <w:color w:val="auto"/>
          <w:sz w:val="24"/>
          <w:szCs w:val="24"/>
        </w:rPr>
        <w:t xml:space="preserve">4.9. </w:t>
      </w:r>
      <w:r>
        <w:rPr>
          <w:rFonts w:hint="default" w:ascii="Arial" w:hAnsi="Arial" w:eastAsia="SimSun"/>
          <w:sz w:val="24"/>
          <w:szCs w:val="24"/>
        </w:rPr>
        <w:t>A perda da senha ou a quebra de sigilo deverá ser comunicada ao provedor do sistema para imediato bloqueio de acesso.</w:t>
      </w:r>
    </w:p>
    <w:p>
      <w:pPr>
        <w:pStyle w:val="30"/>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SimSun"/>
          <w:b/>
          <w:color w:val="000000"/>
          <w:sz w:val="24"/>
          <w:szCs w:val="24"/>
        </w:rPr>
      </w:pPr>
      <w:r>
        <w:rPr>
          <w:rFonts w:hint="default"/>
          <w:sz w:val="24"/>
          <w:szCs w:val="24"/>
          <w:lang/>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83820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 – DA PROPOSTA</w:t>
                            </w:r>
                          </w:p>
                        </w:txbxContent>
                      </wps:txbx>
                      <wps:bodyPr wrap="square" upright="1"/>
                    </wps:wsp>
                  </a:graphicData>
                </a:graphic>
              </wp:anchor>
            </w:drawing>
          </mc:Choice>
          <mc:Fallback>
            <w:pict>
              <v:rect id="Retângulo 8" o:spid="_x0000_s1026" o:spt="1" style="position:absolute;left:0pt;margin-left:-4.8pt;margin-top:6.6pt;height:23.25pt;width:492pt;z-index:251662336;mso-width-relative:page;mso-height-relative:page;" fillcolor="#D8D8D8" filled="t" stroked="t" coordsize="21600,21600" o:gfxdata="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3aWT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 – DA PROPOSTA</w:t>
                      </w:r>
                    </w:p>
                  </w:txbxContent>
                </v:textbox>
              </v:rect>
            </w:pict>
          </mc:Fallback>
        </mc:AlternateContent>
      </w:r>
    </w:p>
    <w:p>
      <w:pPr>
        <w:pStyle w:val="30"/>
        <w:widowControl w:val="0"/>
        <w:tabs>
          <w:tab w:val="left" w:pos="993"/>
          <w:tab w:val="clear" w:pos="4419"/>
          <w:tab w:val="clear" w:pos="8838"/>
        </w:tabs>
        <w:spacing w:beforeLines="0" w:after="120" w:afterLines="0"/>
        <w:rPr>
          <w:rFonts w:hint="default" w:ascii="Arial" w:hAnsi="Arial" w:eastAsia="SimSun"/>
          <w:color w:val="000000"/>
          <w:sz w:val="24"/>
          <w:szCs w:val="24"/>
        </w:rPr>
      </w:pP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auto"/>
          <w:sz w:val="24"/>
          <w:szCs w:val="24"/>
        </w:rPr>
        <w:t xml:space="preserve">5.1.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deverá encaminhar proposta, exclusivamente por meio do sistema eletrônico, até a data e horário marcado no preâmbulo deste edital, no sítio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r>
        <w:rPr>
          <w:rFonts w:hint="default" w:ascii="Arial" w:hAnsi="Arial" w:eastAsia="SimSun"/>
          <w:color w:val="000000"/>
          <w:sz w:val="24"/>
          <w:szCs w:val="24"/>
        </w:rPr>
        <w:t>, quando então encerrar-se-á automaticamente a fase de recebimento de propostas;</w:t>
      </w:r>
    </w:p>
    <w:p>
      <w:pPr>
        <w:pStyle w:val="84"/>
        <w:spacing w:beforeLines="0" w:afterLines="0"/>
        <w:jc w:val="both"/>
        <w:rPr>
          <w:rFonts w:hint="default" w:ascii="Arial" w:hAnsi="Arial" w:eastAsia="SimSun"/>
          <w:color w:val="auto"/>
          <w:sz w:val="24"/>
          <w:szCs w:val="24"/>
        </w:rPr>
      </w:pPr>
      <w:r>
        <w:rPr>
          <w:rFonts w:hint="default" w:ascii="Arial" w:hAnsi="Arial" w:eastAsia="SimSun"/>
          <w:b/>
          <w:color w:val="auto"/>
          <w:sz w:val="24"/>
          <w:szCs w:val="24"/>
        </w:rPr>
        <w:t>5.2.</w:t>
      </w:r>
      <w:r>
        <w:rPr>
          <w:rFonts w:hint="default" w:ascii="Arial" w:hAnsi="Arial" w:eastAsia="SimSun"/>
          <w:color w:val="auto"/>
          <w:sz w:val="24"/>
          <w:szCs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0"/>
        <w:widowControl w:val="0"/>
        <w:numPr>
          <w:ilvl w:val="0"/>
          <w:numId w:val="0"/>
        </w:numPr>
        <w:tabs>
          <w:tab w:val="left" w:pos="567"/>
          <w:tab w:val="left" w:pos="993"/>
          <w:tab w:val="clear" w:pos="4419"/>
          <w:tab w:val="clear" w:pos="8838"/>
        </w:tabs>
        <w:spacing w:beforeLines="5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5.3. </w:t>
      </w:r>
      <w:r>
        <w:rPr>
          <w:rFonts w:hint="default" w:ascii="Arial" w:hAnsi="Arial" w:eastAsia="SimSun"/>
          <w:color w:val="000000"/>
          <w:sz w:val="24"/>
          <w:szCs w:val="24"/>
        </w:rPr>
        <w:t xml:space="preserve">A licitante deverá consignar, na forma expressa no sistema eletrônico, </w:t>
      </w:r>
      <w:r>
        <w:rPr>
          <w:rFonts w:hint="default" w:ascii="Arial" w:hAnsi="Arial" w:eastAsia="SimSun"/>
          <w:b/>
          <w:color w:val="000000"/>
          <w:sz w:val="24"/>
          <w:szCs w:val="24"/>
        </w:rPr>
        <w:t>preço unitário de cada item da proposta</w:t>
      </w:r>
      <w:r>
        <w:rPr>
          <w:rFonts w:hint="default" w:ascii="Arial" w:hAnsi="Arial" w:eastAsia="SimSun"/>
          <w:color w:val="000000"/>
          <w:sz w:val="24"/>
          <w:szCs w:val="24"/>
        </w:rPr>
        <w:t xml:space="preserve"> já considerado e incluso todos os insumos que o compõem, tais como tributos, fretes, tarifas, descontos e demais despesas decorrentes da execução do objeto, sendo aceito apenas valores abaixo ou igual ao estimado;</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5.4.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deverá declarar, em campo próprio do sistema eletrônico, que cumpre plenamente os requisitos de habilitação e que sua proposta está em conformidade com as exigências do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5.5.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5.6.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enquadrada como microempresa ou empresa de pequeno porte deverá declarar, em campo próprio do Sistema, que atende aos requisitos do art. 3º da LC nº 123/2006, para fazer jus aos benefícios previstos nessa lei.</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5.7. </w:t>
      </w:r>
      <w:r>
        <w:rPr>
          <w:rFonts w:hint="default" w:ascii="Arial" w:hAnsi="Arial" w:eastAsia="SimSun"/>
          <w:color w:val="000000"/>
          <w:sz w:val="24"/>
          <w:szCs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às sanções previstas neste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5.8. </w:t>
      </w:r>
      <w:r>
        <w:rPr>
          <w:rFonts w:hint="default" w:ascii="Arial" w:hAnsi="Arial" w:eastAsia="SimSun"/>
          <w:color w:val="000000"/>
          <w:sz w:val="24"/>
          <w:szCs w:val="24"/>
        </w:rPr>
        <w:t>As propostas ficarão disponíveis no sistema eletrônico:</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5.8.1. </w:t>
      </w:r>
      <w:r>
        <w:rPr>
          <w:rFonts w:hint="default" w:ascii="Arial" w:hAnsi="Arial" w:eastAsia="SimSun"/>
          <w:color w:val="000000"/>
          <w:sz w:val="24"/>
          <w:szCs w:val="24"/>
        </w:rPr>
        <w:t xml:space="preserve">Qualquer elemento que possa identificar 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importa desclassificação da proposta, sem prejuízo das sanções previstas nesse Edital;</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5.8.2. </w:t>
      </w:r>
      <w:r>
        <w:rPr>
          <w:rFonts w:hint="default" w:ascii="Arial" w:hAnsi="Arial" w:eastAsia="SimSun"/>
          <w:color w:val="000000"/>
          <w:sz w:val="24"/>
          <w:szCs w:val="24"/>
        </w:rPr>
        <w:t xml:space="preserve">Até 30 (trinta) minutos antes do horário marcado para abertura da sessão, 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poderá retirar ou substituir a proposta anteriormente encaminhada.</w:t>
      </w:r>
    </w:p>
    <w:p>
      <w:pPr>
        <w:pStyle w:val="84"/>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5.9. </w:t>
      </w:r>
      <w:r>
        <w:rPr>
          <w:rFonts w:hint="default" w:ascii="Arial" w:hAnsi="Arial" w:eastAsia="SimSun"/>
          <w:color w:val="auto"/>
          <w:sz w:val="24"/>
          <w:szCs w:val="24"/>
        </w:rPr>
        <w:t>O licitante poderá oferecer lance inferior ao último por ele ofertado e registrado no sistema, e também lances cujos valores forem inferiores ao último lance que tenha sido anteriormente registrado na Plataforma Eletrônica;</w:t>
      </w:r>
    </w:p>
    <w:p>
      <w:pPr>
        <w:pStyle w:val="84"/>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5.10. </w:t>
      </w:r>
      <w:r>
        <w:rPr>
          <w:rFonts w:hint="default" w:ascii="Arial" w:hAnsi="Arial" w:eastAsia="SimSun"/>
          <w:color w:val="auto"/>
          <w:sz w:val="24"/>
          <w:szCs w:val="24"/>
        </w:rPr>
        <w:t>Não serão aceitos dois ou mais lances de mesmo valor, prevalecendo aquele que for recebido e registrado em primeiro lugar.</w:t>
      </w:r>
    </w:p>
    <w:p>
      <w:pPr>
        <w:pStyle w:val="84"/>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5.11.</w:t>
      </w:r>
      <w:r>
        <w:rPr>
          <w:rFonts w:hint="default" w:ascii="Arial" w:hAnsi="Arial" w:eastAsia="SimSun"/>
          <w:color w:val="auto"/>
          <w:sz w:val="24"/>
          <w:szCs w:val="24"/>
        </w:rPr>
        <w:t xml:space="preserve"> Durante o transcurso da sessão pública os participantes serão informados, em tempo real, do valor do menor lance registrado. O sistema </w:t>
      </w:r>
      <w:r>
        <w:rPr>
          <w:rFonts w:hint="default" w:ascii="Arial" w:hAnsi="Arial" w:eastAsia="SimSun"/>
          <w:b/>
          <w:color w:val="auto"/>
          <w:sz w:val="24"/>
          <w:szCs w:val="24"/>
          <w:u w:val="single"/>
        </w:rPr>
        <w:t>não identificará</w:t>
      </w:r>
      <w:r>
        <w:rPr>
          <w:rFonts w:hint="default" w:ascii="Arial" w:hAnsi="Arial" w:eastAsia="SimSun"/>
          <w:color w:val="auto"/>
          <w:sz w:val="24"/>
          <w:szCs w:val="24"/>
        </w:rPr>
        <w:t xml:space="preserve"> o autor dos lances aos demais participantes.</w:t>
      </w:r>
    </w:p>
    <w:p>
      <w:pPr>
        <w:pStyle w:val="84"/>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5.12. </w:t>
      </w:r>
      <w:r>
        <w:rPr>
          <w:rFonts w:hint="default" w:ascii="Arial" w:hAnsi="Arial" w:eastAsia="SimSun"/>
          <w:color w:val="auto"/>
          <w:sz w:val="24"/>
          <w:szCs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84"/>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5.13. </w:t>
      </w:r>
      <w:r>
        <w:rPr>
          <w:rFonts w:hint="default" w:ascii="Arial" w:hAnsi="Arial" w:eastAsia="SimSun"/>
          <w:color w:val="auto"/>
          <w:sz w:val="24"/>
          <w:szCs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SimSun"/>
          <w:b/>
          <w:color w:val="auto"/>
          <w:sz w:val="24"/>
          <w:szCs w:val="24"/>
        </w:rPr>
        <w:t>chat</w:t>
      </w:r>
      <w:r>
        <w:rPr>
          <w:rFonts w:hint="default" w:ascii="Arial" w:hAnsi="Arial" w:eastAsia="SimSun"/>
          <w:color w:val="auto"/>
          <w:sz w:val="24"/>
          <w:szCs w:val="24"/>
        </w:rPr>
        <w:t xml:space="preserve">) ou </w:t>
      </w:r>
      <w:r>
        <w:rPr>
          <w:rFonts w:hint="default" w:ascii="Arial" w:hAnsi="Arial" w:eastAsia="SimSun"/>
          <w:b/>
          <w:color w:val="auto"/>
          <w:sz w:val="24"/>
          <w:szCs w:val="24"/>
        </w:rPr>
        <w:t>e-mail</w:t>
      </w:r>
      <w:r>
        <w:rPr>
          <w:rFonts w:hint="default" w:ascii="Arial" w:hAnsi="Arial" w:eastAsia="SimSun"/>
          <w:color w:val="auto"/>
          <w:sz w:val="24"/>
          <w:szCs w:val="24"/>
        </w:rPr>
        <w:t xml:space="preserve"> divulgando data e hora da reabertura da sessão.</w:t>
      </w:r>
    </w:p>
    <w:p>
      <w:pPr>
        <w:numPr>
          <w:ilvl w:val="0"/>
          <w:numId w:val="0"/>
        </w:num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5.14. Não poderá haver desistência dos lances efetuados, sujeitando-se a proponente desistente às penalidades previstas no artigo 7º da Lei Federal 10.520/2002 e neste edital</w:t>
      </w:r>
      <w:r>
        <w:rPr>
          <w:rFonts w:hint="default" w:ascii="Arial" w:hAnsi="Arial" w:eastAsia="SimSun"/>
          <w:color w:val="auto"/>
          <w:sz w:val="24"/>
          <w:szCs w:val="24"/>
        </w:rPr>
        <w:t>.</w:t>
      </w:r>
    </w:p>
    <w:p>
      <w:pPr>
        <w:numPr>
          <w:ilvl w:val="0"/>
          <w:numId w:val="0"/>
        </w:num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5.14.1. </w:t>
      </w:r>
      <w:r>
        <w:rPr>
          <w:rFonts w:hint="default" w:ascii="Arial" w:hAnsi="Arial" w:eastAsia="SimSun"/>
          <w:color w:val="auto"/>
          <w:sz w:val="24"/>
          <w:szCs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5.15. </w:t>
      </w:r>
      <w:r>
        <w:rPr>
          <w:rFonts w:hint="default" w:ascii="Arial" w:hAnsi="Arial" w:eastAsia="SimSun"/>
          <w:color w:val="auto"/>
          <w:sz w:val="24"/>
          <w:szCs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5.16. </w:t>
      </w:r>
      <w:r>
        <w:rPr>
          <w:rFonts w:hint="default" w:ascii="Arial" w:hAnsi="Arial" w:eastAsia="SimSun"/>
          <w:color w:val="auto"/>
          <w:sz w:val="24"/>
          <w:szCs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5.18. </w:t>
      </w:r>
      <w:r>
        <w:rPr>
          <w:rFonts w:hint="default" w:ascii="Arial" w:hAnsi="Arial" w:eastAsia="SimSun"/>
          <w:color w:val="auto"/>
          <w:sz w:val="24"/>
          <w:szCs w:val="24"/>
        </w:rPr>
        <w:t>O licitante deverá obedecer rigorosamente aos termos deste Edital e seus Anexos. E, em caso de discordância existente entre as especificações do objeto descrito no www.licitanet.com.br</w:t>
      </w:r>
      <w:r>
        <w:rPr>
          <w:rFonts w:hint="default" w:ascii="Arial" w:hAnsi="Arial" w:eastAsia="SimSun"/>
          <w:b/>
          <w:color w:val="auto"/>
          <w:sz w:val="24"/>
          <w:szCs w:val="24"/>
        </w:rPr>
        <w:t xml:space="preserve"> </w:t>
      </w:r>
      <w:r>
        <w:rPr>
          <w:rFonts w:hint="default" w:ascii="Arial" w:hAnsi="Arial" w:eastAsia="SimSun"/>
          <w:color w:val="auto"/>
          <w:sz w:val="24"/>
          <w:szCs w:val="24"/>
        </w:rPr>
        <w:t xml:space="preserve">e as especificações constantes do </w:t>
      </w:r>
      <w:r>
        <w:rPr>
          <w:rFonts w:hint="default" w:ascii="Arial" w:hAnsi="Arial" w:eastAsia="SimSun"/>
          <w:b/>
          <w:color w:val="auto"/>
          <w:sz w:val="24"/>
          <w:szCs w:val="24"/>
        </w:rPr>
        <w:t>Anexo I DO EDITAL</w:t>
      </w:r>
      <w:r>
        <w:rPr>
          <w:rFonts w:hint="default" w:ascii="Arial" w:hAnsi="Arial" w:eastAsia="SimSun"/>
          <w:color w:val="auto"/>
          <w:sz w:val="24"/>
          <w:szCs w:val="24"/>
        </w:rPr>
        <w:t>, prevalecerão as últimas;</w:t>
      </w:r>
    </w:p>
    <w:p>
      <w:pPr>
        <w:tabs>
          <w:tab w:val="left" w:pos="1080"/>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5.19. </w:t>
      </w:r>
      <w:r>
        <w:rPr>
          <w:rFonts w:hint="default" w:ascii="Arial" w:hAnsi="Arial" w:eastAsia="SimSun"/>
          <w:color w:val="auto"/>
          <w:sz w:val="24"/>
          <w:szCs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5.20.</w:t>
      </w:r>
      <w:r>
        <w:rPr>
          <w:rFonts w:hint="default" w:ascii="Arial" w:hAnsi="Arial" w:eastAsia="SimSun"/>
          <w:color w:val="auto"/>
          <w:sz w:val="24"/>
          <w:szCs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5.20</w:t>
      </w:r>
      <w:r>
        <w:rPr>
          <w:rFonts w:hint="default" w:ascii="Arial" w:hAnsi="Arial" w:eastAsia="SimSun"/>
          <w:color w:val="auto"/>
          <w:sz w:val="24"/>
          <w:szCs w:val="24"/>
        </w:rPr>
        <w:t>.</w:t>
      </w:r>
      <w:r>
        <w:rPr>
          <w:rFonts w:hint="default" w:ascii="Arial" w:hAnsi="Arial" w:eastAsia="SimSun"/>
          <w:b/>
          <w:color w:val="auto"/>
          <w:sz w:val="24"/>
          <w:szCs w:val="24"/>
        </w:rPr>
        <w:t>1.</w:t>
      </w:r>
      <w:r>
        <w:rPr>
          <w:rFonts w:hint="default" w:ascii="Arial" w:hAnsi="Arial" w:eastAsia="SimSun"/>
          <w:color w:val="auto"/>
          <w:sz w:val="24"/>
          <w:szCs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5.21. </w:t>
      </w:r>
      <w:r>
        <w:rPr>
          <w:rFonts w:hint="default" w:ascii="Arial" w:hAnsi="Arial" w:eastAsia="SimSun"/>
          <w:color w:val="auto"/>
          <w:sz w:val="24"/>
          <w:szCs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5.22. </w:t>
      </w:r>
      <w:r>
        <w:rPr>
          <w:rFonts w:hint="default" w:ascii="Arial" w:hAnsi="Arial" w:eastAsia="SimSun"/>
          <w:color w:val="auto"/>
          <w:sz w:val="24"/>
          <w:szCs w:val="24"/>
        </w:rPr>
        <w:t>Nas Propostas de Preços REGISTRADAS no Sistema Eletrônico, deverão ser observadas as seguintes condições:</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5.22.1. </w:t>
      </w:r>
      <w:r>
        <w:rPr>
          <w:rFonts w:hint="default" w:ascii="Arial" w:hAnsi="Arial" w:eastAsia="SimSun"/>
          <w:color w:val="auto"/>
          <w:sz w:val="24"/>
          <w:szCs w:val="24"/>
        </w:rPr>
        <w:t xml:space="preserve">Preço unitário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SimSun"/>
          <w:b/>
          <w:color w:val="auto"/>
          <w:sz w:val="24"/>
          <w:szCs w:val="24"/>
        </w:rPr>
        <w:t>Anexo I DO EDITAL</w:t>
      </w:r>
      <w:r>
        <w:rPr>
          <w:rFonts w:hint="default" w:ascii="Arial" w:hAnsi="Arial" w:eastAsia="SimSun"/>
          <w:color w:val="auto"/>
          <w:sz w:val="24"/>
          <w:szCs w:val="24"/>
        </w:rPr>
        <w:t>;</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5.22.2. </w:t>
      </w:r>
      <w:r>
        <w:rPr>
          <w:rFonts w:hint="default" w:ascii="Arial" w:hAnsi="Arial" w:eastAsia="SimSun"/>
          <w:color w:val="auto"/>
          <w:sz w:val="24"/>
          <w:szCs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5.22.3. </w:t>
      </w:r>
      <w:bookmarkStart w:id="0" w:name="_Hlk511207248"/>
      <w:r>
        <w:rPr>
          <w:rFonts w:hint="default" w:ascii="Arial" w:hAnsi="Arial" w:eastAsia="SimSun"/>
          <w:color w:val="auto"/>
          <w:sz w:val="24"/>
          <w:szCs w:val="24"/>
        </w:rPr>
        <w:t xml:space="preserve">Os itens ofertados deverão estar de acordo as especificações do objeto nos moldes do  </w:t>
      </w:r>
      <w:r>
        <w:rPr>
          <w:rFonts w:hint="default" w:ascii="Arial" w:hAnsi="Arial" w:eastAsia="SimSun"/>
          <w:b/>
          <w:color w:val="auto"/>
          <w:sz w:val="24"/>
          <w:szCs w:val="24"/>
        </w:rPr>
        <w:t>Anexo I DO EDITAL</w:t>
      </w:r>
      <w:r>
        <w:rPr>
          <w:rFonts w:hint="default" w:ascii="Arial" w:hAnsi="Arial" w:eastAsia="SimSun"/>
          <w:color w:val="auto"/>
          <w:sz w:val="24"/>
          <w:szCs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5.22.4. </w:t>
      </w:r>
      <w:r>
        <w:rPr>
          <w:rFonts w:hint="default" w:ascii="Arial" w:hAnsi="Arial" w:eastAsia="SimSun"/>
          <w:color w:val="auto"/>
          <w:sz w:val="24"/>
          <w:szCs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5.22.5. </w:t>
      </w:r>
      <w:r>
        <w:rPr>
          <w:rFonts w:hint="default" w:ascii="Arial" w:hAnsi="Arial" w:eastAsia="SimSun"/>
          <w:color w:val="auto"/>
          <w:sz w:val="24"/>
          <w:szCs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5.23</w:t>
      </w:r>
      <w:r>
        <w:rPr>
          <w:rFonts w:hint="default" w:ascii="Arial" w:hAnsi="Arial" w:eastAsia="SimSun"/>
          <w:color w:val="auto"/>
          <w:sz w:val="24"/>
          <w:szCs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5.24. </w:t>
      </w:r>
      <w:r>
        <w:rPr>
          <w:rFonts w:hint="default" w:ascii="Arial" w:hAnsi="Arial" w:eastAsia="SimSun"/>
          <w:color w:val="auto"/>
          <w:sz w:val="24"/>
          <w:szCs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5.24.1. </w:t>
      </w:r>
      <w:r>
        <w:rPr>
          <w:rFonts w:hint="default" w:ascii="Arial" w:hAnsi="Arial" w:eastAsia="SimSun"/>
          <w:color w:val="auto"/>
          <w:sz w:val="24"/>
          <w:szCs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5.25. </w:t>
      </w:r>
      <w:r>
        <w:rPr>
          <w:rFonts w:hint="default" w:ascii="Arial" w:hAnsi="Arial" w:eastAsia="SimSun"/>
          <w:color w:val="auto"/>
          <w:sz w:val="24"/>
          <w:szCs w:val="24"/>
        </w:rPr>
        <w:t xml:space="preserve">No momento em que o licitante cadastrar a proposta no SISTEMA/LICITANET, É OBRIGATÓRIO a indicação da </w:t>
      </w:r>
      <w:r>
        <w:rPr>
          <w:rFonts w:hint="default" w:ascii="Arial" w:hAnsi="Arial" w:eastAsia="SimSun"/>
          <w:color w:val="auto"/>
          <w:sz w:val="24"/>
          <w:szCs w:val="24"/>
          <w:u w:val="single"/>
        </w:rPr>
        <w:t>MARCA e MODELO</w:t>
      </w:r>
      <w:r>
        <w:rPr>
          <w:rFonts w:hint="default" w:ascii="Arial" w:hAnsi="Arial" w:eastAsia="SimSun"/>
          <w:color w:val="auto"/>
          <w:sz w:val="24"/>
          <w:szCs w:val="24"/>
        </w:rPr>
        <w:t xml:space="preserve"> para todos os itens ofertados, conforme objeto do pregão, sob pena de  desclassificação.</w:t>
      </w:r>
    </w:p>
    <w:p>
      <w:pPr>
        <w:spacing w:beforeLines="0" w:afterLines="50"/>
        <w:jc w:val="both"/>
        <w:rPr>
          <w:rFonts w:hint="default" w:ascii="Arial" w:hAnsi="Arial" w:eastAsia="SimSun"/>
          <w:b/>
          <w:color w:val="auto"/>
          <w:sz w:val="24"/>
          <w:szCs w:val="24"/>
          <w:u w:val="single"/>
        </w:rPr>
      </w:pPr>
      <w:r>
        <w:rPr>
          <w:rFonts w:hint="default" w:ascii="Arial" w:hAnsi="Arial" w:eastAsia="SimSun"/>
          <w:b/>
          <w:color w:val="auto"/>
          <w:sz w:val="24"/>
          <w:szCs w:val="24"/>
        </w:rPr>
        <w:t xml:space="preserve">5.26. </w:t>
      </w:r>
      <w:r>
        <w:rPr>
          <w:rFonts w:hint="default" w:ascii="Arial" w:hAnsi="Arial" w:eastAsia="SimSun"/>
          <w:color w:val="auto"/>
          <w:sz w:val="24"/>
          <w:szCs w:val="24"/>
          <w:u w:val="single"/>
        </w:rPr>
        <w:t>Assim como as propostas de preços, os valores lançados  serão pelo VALOR TOTAL DE CADA ITEM no sistema em acordo com a proposta, sob pena de desclassificação.</w:t>
      </w:r>
    </w:p>
    <w:p>
      <w:pPr>
        <w:pStyle w:val="84"/>
        <w:spacing w:beforeLines="0" w:afterLines="0"/>
        <w:jc w:val="both"/>
        <w:rPr>
          <w:rFonts w:hint="default" w:ascii="Arial" w:hAnsi="Arial" w:eastAsia="SimSun"/>
          <w:color w:val="auto"/>
          <w:sz w:val="24"/>
          <w:szCs w:val="24"/>
        </w:rPr>
      </w:pPr>
      <w:r>
        <w:rPr>
          <w:rFonts w:hint="default" w:ascii="Arial" w:hAnsi="Arial" w:eastAsia="SimSun"/>
          <w:b/>
          <w:color w:val="auto"/>
          <w:sz w:val="24"/>
          <w:szCs w:val="24"/>
        </w:rPr>
        <w:t>5.27.</w:t>
      </w:r>
      <w:r>
        <w:rPr>
          <w:rFonts w:hint="default" w:ascii="Arial" w:hAnsi="Arial" w:eastAsia="SimSun"/>
          <w:color w:val="auto"/>
          <w:sz w:val="24"/>
          <w:szCs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0"/>
        <w:widowControl w:val="0"/>
        <w:tabs>
          <w:tab w:val="left" w:pos="993"/>
          <w:tab w:val="clear" w:pos="4419"/>
          <w:tab w:val="clear" w:pos="8838"/>
        </w:tabs>
        <w:spacing w:beforeLines="0" w:after="120" w:afterLines="0"/>
        <w:rPr>
          <w:rFonts w:hint="default" w:ascii="Arial" w:hAnsi="Arial" w:eastAsia="SimSun"/>
          <w:color w:val="000000"/>
          <w:sz w:val="24"/>
          <w:szCs w:val="24"/>
        </w:rPr>
      </w:pPr>
      <w:r>
        <w:rPr>
          <w:rFonts w:hint="default"/>
          <w:sz w:val="24"/>
          <w:szCs w:val="24"/>
          <w:lang/>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85090</wp:posOffset>
                </wp:positionV>
                <wp:extent cx="6372225" cy="323215"/>
                <wp:effectExtent l="4445" t="4445" r="43180" b="34290"/>
                <wp:wrapNone/>
                <wp:docPr id="5" name="Retângulo 9"/>
                <wp:cNvGraphicFramePr/>
                <a:graphic xmlns:a="http://schemas.openxmlformats.org/drawingml/2006/main">
                  <a:graphicData uri="http://schemas.microsoft.com/office/word/2010/wordprocessingShape">
                    <wps:wsp>
                      <wps:cNvSpPr/>
                      <wps:spPr>
                        <a:xfrm>
                          <a:off x="0" y="0"/>
                          <a:ext cx="6372225" cy="32321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 – DA ABERTURA DA SESSÃO PÚBLICA</w:t>
                            </w:r>
                          </w:p>
                        </w:txbxContent>
                      </wps:txbx>
                      <wps:bodyPr vert="horz" wrap="square" anchor="t" anchorCtr="0" upright="1"/>
                    </wps:wsp>
                  </a:graphicData>
                </a:graphic>
              </wp:anchor>
            </w:drawing>
          </mc:Choice>
          <mc:Fallback>
            <w:pict>
              <v:rect id="Retângulo 9" o:spid="_x0000_s1026" o:spt="1" style="position:absolute;left:0pt;margin-left:-9.3pt;margin-top:6.7pt;height:25.45pt;width:501.75pt;z-index:251663360;mso-width-relative:page;mso-height-relative:page;" fillcolor="#D8D8D8" filled="t" stroked="t" coordsize="21600,21600" o:gfxdata="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zfyUnZ&#10;AAAACQEAAA8AAAAAAAAAAQAgAAAAIgAAAGRycy9kb3ducmV2LnhtbFBLAQIUABQAAAAIAIdO4kA9&#10;V/3TWAIAAOYEAAAOAAAAAAAAAAEAIAAAACgBAABkcnMvZTJvRG9jLnhtbFBLBQYAAAAABgAGAFkB&#10;AADy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szCs w:val="24"/>
        </w:rPr>
      </w:pPr>
    </w:p>
    <w:p>
      <w:pPr>
        <w:pStyle w:val="87"/>
        <w:widowControl w:val="0"/>
        <w:numPr>
          <w:ilvl w:val="0"/>
          <w:numId w:val="9"/>
        </w:numPr>
        <w:tabs>
          <w:tab w:val="left" w:pos="567"/>
          <w:tab w:val="left" w:pos="993"/>
        </w:tabs>
        <w:spacing w:beforeLines="0" w:after="120" w:afterLines="0"/>
        <w:jc w:val="both"/>
        <w:rPr>
          <w:rFonts w:hint="default" w:ascii="Arial" w:hAnsi="Arial" w:eastAsia="SimSun"/>
          <w:vanish/>
          <w:color w:val="000000"/>
          <w:sz w:val="24"/>
          <w:szCs w:val="24"/>
        </w:rPr>
      </w:pPr>
    </w:p>
    <w:p>
      <w:pPr>
        <w:pStyle w:val="87"/>
        <w:widowControl w:val="0"/>
        <w:numPr>
          <w:ilvl w:val="0"/>
          <w:numId w:val="0"/>
        </w:numPr>
        <w:tabs>
          <w:tab w:val="left" w:pos="426"/>
          <w:tab w:val="left" w:pos="993"/>
        </w:tabs>
        <w:snapToGrid w:val="0"/>
        <w:spacing w:beforeLines="0" w:afterLines="50"/>
        <w:ind w:left="0"/>
        <w:jc w:val="both"/>
        <w:rPr>
          <w:rFonts w:hint="default" w:ascii="Arial" w:hAnsi="Arial" w:eastAsia="SimSun"/>
          <w:sz w:val="24"/>
          <w:szCs w:val="24"/>
        </w:rPr>
      </w:pPr>
      <w:r>
        <w:rPr>
          <w:rFonts w:hint="default" w:ascii="Arial" w:hAnsi="Arial" w:eastAsia="SimSun"/>
          <w:b/>
          <w:color w:val="000000"/>
          <w:sz w:val="24"/>
          <w:szCs w:val="24"/>
        </w:rPr>
        <w:t xml:space="preserve">6.1. </w:t>
      </w:r>
      <w:r>
        <w:rPr>
          <w:rFonts w:hint="default" w:ascii="Arial" w:hAnsi="Arial" w:eastAsia="SimSun"/>
          <w:color w:val="000000"/>
          <w:sz w:val="24"/>
          <w:szCs w:val="24"/>
        </w:rPr>
        <w:t xml:space="preserve">A abertura da sessão pública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conduzida pelo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ocorrerá na data e na hora indicadas no preâmbulo deste Edital, no sítio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p>
    <w:p>
      <w:pPr>
        <w:pStyle w:val="87"/>
        <w:widowControl w:val="0"/>
        <w:numPr>
          <w:ilvl w:val="0"/>
          <w:numId w:val="0"/>
        </w:numPr>
        <w:tabs>
          <w:tab w:val="left" w:pos="426"/>
          <w:tab w:val="left" w:pos="993"/>
        </w:tabs>
        <w:snapToGrid w:val="0"/>
        <w:spacing w:beforeLines="0" w:afterLines="5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6.2. </w:t>
      </w:r>
      <w:r>
        <w:rPr>
          <w:rFonts w:hint="default" w:ascii="Arial" w:hAnsi="Arial" w:eastAsia="SimSun"/>
          <w:color w:val="000000"/>
          <w:sz w:val="24"/>
          <w:szCs w:val="24"/>
        </w:rPr>
        <w:t xml:space="preserve">Durante a sessão pública, a comunicação entre 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e as </w:t>
      </w:r>
      <w:r>
        <w:rPr>
          <w:rFonts w:hint="default" w:ascii="Arial" w:hAnsi="Arial" w:eastAsia="SimSun"/>
          <w:b/>
          <w:color w:val="000000"/>
          <w:sz w:val="24"/>
          <w:szCs w:val="24"/>
        </w:rPr>
        <w:t>licitantes</w:t>
      </w:r>
      <w:r>
        <w:rPr>
          <w:rFonts w:hint="default" w:ascii="Arial" w:hAnsi="Arial" w:eastAsia="SimSun"/>
          <w:color w:val="000000"/>
          <w:sz w:val="24"/>
          <w:szCs w:val="24"/>
        </w:rPr>
        <w:t xml:space="preserve"> ocorrerá exclusivamente mediante troca de mensagens, em campo próprio do sistema eletrônico;</w:t>
      </w:r>
    </w:p>
    <w:p>
      <w:pPr>
        <w:pStyle w:val="87"/>
        <w:widowControl w:val="0"/>
        <w:numPr>
          <w:ilvl w:val="0"/>
          <w:numId w:val="0"/>
        </w:numPr>
        <w:tabs>
          <w:tab w:val="left" w:pos="426"/>
          <w:tab w:val="left" w:pos="993"/>
        </w:tabs>
        <w:snapToGrid w:val="0"/>
        <w:spacing w:before="120" w:beforeLines="0" w:afterLines="5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6.3. </w:t>
      </w:r>
      <w:r>
        <w:rPr>
          <w:rFonts w:hint="default" w:ascii="Arial" w:hAnsi="Arial" w:eastAsia="SimSun"/>
          <w:color w:val="000000"/>
          <w:sz w:val="24"/>
          <w:szCs w:val="24"/>
        </w:rPr>
        <w:t xml:space="preserve">Cabe à </w:t>
      </w:r>
      <w:r>
        <w:rPr>
          <w:rFonts w:hint="default" w:ascii="Arial" w:hAnsi="Arial" w:eastAsia="SimSun"/>
          <w:b/>
          <w:color w:val="000000"/>
          <w:sz w:val="24"/>
          <w:szCs w:val="24"/>
        </w:rPr>
        <w:t>licitante</w:t>
      </w:r>
      <w:r>
        <w:rPr>
          <w:rFonts w:hint="default" w:ascii="Arial" w:hAnsi="Arial" w:eastAsia="SimSun"/>
          <w:color w:val="000000"/>
          <w:sz w:val="24"/>
          <w:szCs w:val="24"/>
        </w:rPr>
        <w:t xml:space="preserve"> acompanhar as operações no sistema eletrônico durante a sessão pública do </w:t>
      </w:r>
      <w:r>
        <w:rPr>
          <w:rFonts w:hint="default" w:ascii="Arial" w:hAnsi="Arial" w:eastAsia="SimSun"/>
          <w:b/>
          <w:color w:val="000000"/>
          <w:sz w:val="24"/>
          <w:szCs w:val="24"/>
        </w:rPr>
        <w:t>Pregão</w:t>
      </w:r>
      <w:r>
        <w:rPr>
          <w:rFonts w:hint="default" w:ascii="Arial" w:hAnsi="Arial" w:eastAsia="SimSun"/>
          <w:color w:val="000000"/>
          <w:sz w:val="24"/>
          <w:szCs w:val="24"/>
        </w:rPr>
        <w:t>, ficando responsável pelo ônus decorrente da perda de negócios diante da inobservância de qualquer mensagem emitida pelo sistema ou de sua desconexão;</w:t>
      </w:r>
    </w:p>
    <w:p>
      <w:pPr>
        <w:pStyle w:val="87"/>
        <w:widowControl w:val="0"/>
        <w:numPr>
          <w:ilvl w:val="0"/>
          <w:numId w:val="0"/>
        </w:numPr>
        <w:tabs>
          <w:tab w:val="left" w:pos="426"/>
          <w:tab w:val="left" w:pos="993"/>
        </w:tabs>
        <w:spacing w:before="120" w:beforeLines="0" w:after="120" w:afterLines="0"/>
        <w:ind w:left="0"/>
        <w:jc w:val="both"/>
        <w:rPr>
          <w:rFonts w:hint="default" w:ascii="Arial" w:hAnsi="Arial" w:eastAsia="SimSun"/>
          <w:color w:val="000000"/>
          <w:sz w:val="24"/>
          <w:szCs w:val="24"/>
        </w:rPr>
      </w:pPr>
      <w:r>
        <w:rPr>
          <w:rFonts w:hint="default" w:ascii="Arial" w:hAnsi="Arial" w:eastAsia="SimSun"/>
          <w:b/>
          <w:sz w:val="24"/>
          <w:szCs w:val="24"/>
        </w:rPr>
        <w:t>6.4. Informa-se ainda que devido ao caráter sigiloso das licitações, na fase de lances, o Pregoeiro não atenderá ao telefone para responder questões inerentes ao presente Pregão.</w:t>
      </w:r>
    </w:p>
    <w:p>
      <w:pPr>
        <w:pStyle w:val="2"/>
        <w:keepNext w:val="0"/>
        <w:widowControl w:val="0"/>
        <w:tabs>
          <w:tab w:val="left" w:pos="567"/>
        </w:tabs>
        <w:spacing w:before="0" w:beforeLines="0" w:after="120" w:afterLines="0"/>
        <w:ind w:left="0"/>
        <w:jc w:val="both"/>
        <w:rPr>
          <w:rFonts w:hint="default"/>
          <w:color w:val="000000"/>
          <w:sz w:val="24"/>
          <w:szCs w:val="24"/>
        </w:rPr>
      </w:pPr>
      <w:r>
        <w:rPr>
          <w:rFonts w:hint="default"/>
          <w:sz w:val="20"/>
          <w:szCs w:val="24"/>
          <w:lang/>
        </w:rPr>
        <mc:AlternateContent>
          <mc:Choice Requires="wps">
            <w:drawing>
              <wp:anchor distT="0" distB="0" distL="114300" distR="114300" simplePos="0" relativeHeight="251664384" behindDoc="0" locked="0" layoutInCell="1" allowOverlap="1">
                <wp:simplePos x="0" y="0"/>
                <wp:positionH relativeFrom="column">
                  <wp:posOffset>-107315</wp:posOffset>
                </wp:positionH>
                <wp:positionV relativeFrom="paragraph">
                  <wp:posOffset>85725</wp:posOffset>
                </wp:positionV>
                <wp:extent cx="6303645" cy="295275"/>
                <wp:effectExtent l="4445" t="4445" r="35560" b="43180"/>
                <wp:wrapNone/>
                <wp:docPr id="6" name="Retângulo 10"/>
                <wp:cNvGraphicFramePr/>
                <a:graphic xmlns:a="http://schemas.openxmlformats.org/drawingml/2006/main">
                  <a:graphicData uri="http://schemas.microsoft.com/office/word/2010/wordprocessingShape">
                    <wps:wsp>
                      <wps:cNvSpPr/>
                      <wps:spPr>
                        <a:xfrm>
                          <a:off x="0" y="0"/>
                          <a:ext cx="630364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 – DA CLASSIFICAÇÃO DAS PROPOSTAS</w:t>
                            </w:r>
                          </w:p>
                        </w:txbxContent>
                      </wps:txbx>
                      <wps:bodyPr vert="horz" wrap="square" anchor="t" anchorCtr="0" upright="1"/>
                    </wps:wsp>
                  </a:graphicData>
                </a:graphic>
              </wp:anchor>
            </w:drawing>
          </mc:Choice>
          <mc:Fallback>
            <w:pict>
              <v:rect id="Retângulo 10" o:spid="_x0000_s1026" o:spt="1" style="position:absolute;left:0pt;margin-left:-8.45pt;margin-top:6.75pt;height:23.25pt;width:496.35pt;z-index:251664384;mso-width-relative:page;mso-height-relative:page;" fillcolor="#D8D8D8" filled="t" stroked="t" coordsize="21600,21600" o:gfxdata="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IwZPdgA&#10;AAAJAQAADwAAAAAAAAABACAAAAAiAAAAZHJzL2Rvd25yZXYueG1sUEsBAhQAFAAAAAgAh07iQJny&#10;B9BYAgAA5wQAAA4AAAAAAAAAAQAgAAAAJwEAAGRycy9lMm9Eb2MueG1sUEsFBgAAAAAGAAYAWQEA&#10;AP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 – DA CLASSIFICAÇÃO DAS PROPOSTAS</w:t>
                      </w:r>
                    </w:p>
                  </w:txbxContent>
                </v:textbox>
              </v:rect>
            </w:pict>
          </mc:Fallback>
        </mc:AlternateContent>
      </w:r>
    </w:p>
    <w:p>
      <w:pPr>
        <w:pStyle w:val="2"/>
        <w:keepNext w:val="0"/>
        <w:widowControl w:val="0"/>
        <w:tabs>
          <w:tab w:val="left" w:pos="567"/>
        </w:tabs>
        <w:spacing w:before="0" w:beforeLines="0" w:after="0" w:afterLines="0"/>
        <w:ind w:left="0"/>
        <w:jc w:val="both"/>
        <w:rPr>
          <w:rFonts w:hint="default"/>
          <w:color w:val="000000"/>
          <w:sz w:val="24"/>
          <w:szCs w:val="24"/>
        </w:rPr>
      </w:pPr>
    </w:p>
    <w:p>
      <w:pPr>
        <w:pStyle w:val="87"/>
        <w:widowControl w:val="0"/>
        <w:numPr>
          <w:ilvl w:val="0"/>
          <w:numId w:val="9"/>
        </w:numPr>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7.1. </w:t>
      </w:r>
      <w:r>
        <w:rPr>
          <w:rFonts w:hint="default" w:ascii="Arial" w:hAnsi="Arial" w:eastAsia="SimSun"/>
          <w:color w:val="000000"/>
          <w:sz w:val="24"/>
          <w:szCs w:val="24"/>
        </w:rPr>
        <w:t xml:space="preserve">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verificará as propostas apresentadas e desclassificará, motivadamente, aquelas que não estejam em conformidade com os requisitos estabelecidos neste Edital;</w:t>
      </w: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7.2. </w:t>
      </w:r>
      <w:r>
        <w:rPr>
          <w:rFonts w:hint="default" w:ascii="Arial" w:hAnsi="Arial" w:eastAsia="SimSun"/>
          <w:color w:val="000000"/>
          <w:sz w:val="24"/>
          <w:szCs w:val="24"/>
        </w:rPr>
        <w:t xml:space="preserve">Somente as </w:t>
      </w:r>
      <w:r>
        <w:rPr>
          <w:rFonts w:hint="default" w:ascii="Arial" w:hAnsi="Arial" w:eastAsia="SimSun"/>
          <w:b/>
          <w:color w:val="000000"/>
          <w:sz w:val="24"/>
          <w:szCs w:val="24"/>
        </w:rPr>
        <w:t>licitantes</w:t>
      </w:r>
      <w:r>
        <w:rPr>
          <w:rFonts w:hint="default" w:ascii="Arial" w:hAnsi="Arial" w:eastAsia="SimSun"/>
          <w:color w:val="000000"/>
          <w:sz w:val="24"/>
          <w:szCs w:val="24"/>
        </w:rPr>
        <w:t xml:space="preserve"> com propostas classificadas participarão da fase de lances.</w:t>
      </w:r>
    </w:p>
    <w:p>
      <w:pPr>
        <w:spacing w:beforeLines="0" w:afterLines="50"/>
        <w:jc w:val="both"/>
        <w:rPr>
          <w:rFonts w:hint="default" w:ascii="Arial" w:hAnsi="Arial" w:eastAsia="SimSun"/>
          <w:b/>
          <w:sz w:val="24"/>
          <w:szCs w:val="24"/>
        </w:rPr>
      </w:pPr>
      <w:r>
        <w:rPr>
          <w:rFonts w:hint="default"/>
          <w:sz w:val="20"/>
          <w:szCs w:val="24"/>
          <w:lang/>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40640</wp:posOffset>
                </wp:positionV>
                <wp:extent cx="6297295" cy="313690"/>
                <wp:effectExtent l="4445" t="4445" r="41910" b="43815"/>
                <wp:wrapNone/>
                <wp:docPr id="7" name="Retângulo 11"/>
                <wp:cNvGraphicFramePr/>
                <a:graphic xmlns:a="http://schemas.openxmlformats.org/drawingml/2006/main">
                  <a:graphicData uri="http://schemas.microsoft.com/office/word/2010/wordprocessingShape">
                    <wps:wsp>
                      <wps:cNvSpPr/>
                      <wps:spPr>
                        <a:xfrm>
                          <a:off x="0" y="0"/>
                          <a:ext cx="6297295" cy="3136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VIII – DA FORMULAÇÃO DE LANCES</w:t>
                            </w:r>
                          </w:p>
                        </w:txbxContent>
                      </wps:txbx>
                      <wps:bodyPr vert="horz" wrap="square" anchor="t" anchorCtr="0" upright="1"/>
                    </wps:wsp>
                  </a:graphicData>
                </a:graphic>
              </wp:anchor>
            </w:drawing>
          </mc:Choice>
          <mc:Fallback>
            <w:pict>
              <v:rect id="Retângulo 11" o:spid="_x0000_s1026" o:spt="1" style="position:absolute;left:0pt;margin-left:-4.8pt;margin-top:3.2pt;height:24.7pt;width:495.85pt;z-index:251665408;mso-width-relative:page;mso-height-relative:page;" fillcolor="#D8D8D8" filled="t" stroked="t" coordsize="21600,21600" o:gfxdata="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w&#10;gTu71wAAAAcBAAAPAAAAAAAAAAEAIAAAACIAAABkcnMvZG93bnJldi54bWxQSwECFAAUAAAACACH&#10;TuJAzdajC1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VIII – DA FORMULAÇÃO DE LANCES</w:t>
                      </w:r>
                    </w:p>
                  </w:txbxContent>
                </v:textbox>
              </v:rect>
            </w:pict>
          </mc:Fallback>
        </mc:AlternateContent>
      </w:r>
    </w:p>
    <w:p>
      <w:pPr>
        <w:spacing w:beforeLines="0" w:afterLines="50"/>
        <w:jc w:val="both"/>
        <w:rPr>
          <w:rFonts w:hint="default" w:ascii="Arial" w:hAnsi="Arial" w:eastAsia="SimSun"/>
          <w:b/>
          <w:sz w:val="24"/>
          <w:szCs w:val="24"/>
        </w:rPr>
      </w:pPr>
    </w:p>
    <w:p>
      <w:pPr>
        <w:spacing w:beforeLines="0" w:afterLines="50"/>
        <w:jc w:val="both"/>
        <w:rPr>
          <w:rFonts w:hint="default" w:ascii="Arial" w:hAnsi="Arial" w:eastAsia="SimSun"/>
          <w:sz w:val="24"/>
          <w:szCs w:val="24"/>
        </w:rPr>
      </w:pPr>
      <w:r>
        <w:rPr>
          <w:rFonts w:hint="default" w:ascii="Arial" w:hAnsi="Arial" w:eastAsia="SimSun"/>
          <w:b/>
          <w:sz w:val="24"/>
          <w:szCs w:val="24"/>
        </w:rPr>
        <w:t>8.1.</w:t>
      </w:r>
      <w:r>
        <w:rPr>
          <w:rFonts w:hint="default" w:ascii="Arial" w:hAnsi="Arial" w:eastAsia="SimSun"/>
          <w:sz w:val="24"/>
          <w:szCs w:val="24"/>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8.1.1. </w:t>
      </w:r>
      <w:r>
        <w:rPr>
          <w:rFonts w:hint="default" w:ascii="Arial" w:hAnsi="Arial" w:eastAsia="SimSun"/>
          <w:sz w:val="24"/>
          <w:szCs w:val="24"/>
        </w:rPr>
        <w:t>Assim como as propostas de preços, os lances serão ofertados pelo VALOR UNITÁRIO DE CADA ITEM;</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8.1.2.</w:t>
      </w:r>
      <w:r>
        <w:rPr>
          <w:rFonts w:hint="default" w:ascii="Arial" w:hAnsi="Arial" w:eastAsia="SimSun"/>
          <w:sz w:val="24"/>
          <w:szCs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SimSun"/>
          <w:sz w:val="24"/>
          <w:szCs w:val="24"/>
        </w:rPr>
      </w:pPr>
      <w:r>
        <w:rPr>
          <w:rFonts w:hint="default" w:ascii="Arial" w:hAnsi="Arial" w:eastAsia="SimSun"/>
          <w:b/>
          <w:sz w:val="24"/>
          <w:szCs w:val="24"/>
        </w:rPr>
        <w:t>8.2.</w:t>
      </w:r>
      <w:r>
        <w:rPr>
          <w:rFonts w:hint="default" w:ascii="Arial" w:hAnsi="Arial" w:eastAsia="SimSun"/>
          <w:sz w:val="24"/>
          <w:szCs w:val="24"/>
        </w:rPr>
        <w:t xml:space="preserve"> A abertura e fechamento da fase de lances “via internet”, será feito pelo Pregoeiro(a).</w:t>
      </w:r>
    </w:p>
    <w:p>
      <w:pPr>
        <w:spacing w:beforeLines="0" w:afterLines="50"/>
        <w:jc w:val="both"/>
        <w:rPr>
          <w:rFonts w:hint="default" w:ascii="Arial" w:hAnsi="Arial" w:eastAsia="SimSun"/>
          <w:sz w:val="24"/>
          <w:szCs w:val="24"/>
        </w:rPr>
      </w:pPr>
      <w:r>
        <w:rPr>
          <w:rFonts w:hint="default" w:ascii="Arial" w:hAnsi="Arial" w:eastAsia="SimSun"/>
          <w:b/>
          <w:sz w:val="24"/>
          <w:szCs w:val="24"/>
        </w:rPr>
        <w:t>8.3.</w:t>
      </w:r>
      <w:r>
        <w:rPr>
          <w:rFonts w:hint="default" w:ascii="Arial" w:hAnsi="Arial" w:eastAsia="SimSun"/>
          <w:sz w:val="24"/>
          <w:szCs w:val="24"/>
        </w:rPr>
        <w:t xml:space="preserve"> As licitantes poderão oferecer lances menores e sucessivos, observado o horário fixado e as regras de sua aceitação.</w:t>
      </w:r>
    </w:p>
    <w:p>
      <w:pPr>
        <w:spacing w:beforeLines="0" w:afterLines="50"/>
        <w:jc w:val="both"/>
        <w:rPr>
          <w:rFonts w:hint="default" w:ascii="Arial" w:hAnsi="Arial" w:eastAsia="SimSun"/>
          <w:sz w:val="24"/>
          <w:szCs w:val="24"/>
        </w:rPr>
      </w:pPr>
      <w:r>
        <w:rPr>
          <w:rFonts w:hint="default" w:ascii="Arial" w:hAnsi="Arial" w:eastAsia="SimSun"/>
          <w:b/>
          <w:sz w:val="24"/>
          <w:szCs w:val="24"/>
        </w:rPr>
        <w:t>8.4.</w:t>
      </w:r>
      <w:r>
        <w:rPr>
          <w:rFonts w:hint="default" w:ascii="Arial" w:hAnsi="Arial" w:eastAsia="SimSun"/>
          <w:sz w:val="24"/>
          <w:szCs w:val="24"/>
        </w:rPr>
        <w:t xml:space="preserve"> A licitante somente poderá oferecer lances inferiores ao último por ele ofertado e registrado no sistema.</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8.5. </w:t>
      </w:r>
      <w:r>
        <w:rPr>
          <w:rFonts w:hint="default" w:ascii="Arial" w:hAnsi="Arial" w:eastAsia="SimSun"/>
          <w:sz w:val="24"/>
          <w:szCs w:val="24"/>
        </w:rPr>
        <w:t>Não serão aceitos dois ou mais lances de mesmo valor, prevalecendo aquele que for recebido e registrado em primeiro lugar.</w:t>
      </w:r>
    </w:p>
    <w:p>
      <w:pPr>
        <w:spacing w:beforeLines="0" w:afterLines="50"/>
        <w:jc w:val="both"/>
        <w:rPr>
          <w:rFonts w:hint="default" w:ascii="Arial" w:hAnsi="Arial" w:eastAsia="SimSun"/>
          <w:sz w:val="24"/>
          <w:szCs w:val="24"/>
        </w:rPr>
      </w:pPr>
      <w:r>
        <w:rPr>
          <w:rFonts w:hint="default" w:ascii="Arial" w:hAnsi="Arial" w:eastAsia="SimSun"/>
          <w:b/>
          <w:sz w:val="24"/>
          <w:szCs w:val="24"/>
        </w:rPr>
        <w:t>8.6.</w:t>
      </w:r>
      <w:r>
        <w:rPr>
          <w:rFonts w:hint="default" w:ascii="Arial" w:hAnsi="Arial" w:eastAsia="SimSun"/>
          <w:sz w:val="24"/>
          <w:szCs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SimSun"/>
          <w:sz w:val="24"/>
          <w:szCs w:val="24"/>
        </w:rPr>
      </w:pPr>
      <w:r>
        <w:rPr>
          <w:rFonts w:hint="default" w:ascii="Arial" w:hAnsi="Arial" w:eastAsia="SimSun"/>
          <w:b/>
          <w:sz w:val="24"/>
          <w:szCs w:val="24"/>
        </w:rPr>
        <w:t>8.7.</w:t>
      </w:r>
      <w:r>
        <w:rPr>
          <w:rFonts w:hint="default" w:ascii="Arial" w:hAnsi="Arial" w:eastAsia="SimSun"/>
          <w:sz w:val="24"/>
          <w:szCs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8.7.1. </w:t>
      </w:r>
      <w:r>
        <w:rPr>
          <w:rFonts w:hint="default" w:ascii="Arial" w:hAnsi="Arial" w:eastAsia="SimSun"/>
          <w:sz w:val="24"/>
          <w:szCs w:val="24"/>
        </w:rPr>
        <w:t>O Pregoeiro(a), quando possível, dará continuidade a sua atuação no certame, sem prejuízo dos atos realizados.</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8.7.2. </w:t>
      </w:r>
      <w:r>
        <w:rPr>
          <w:rFonts w:hint="default" w:ascii="Arial" w:hAnsi="Arial" w:eastAsia="SimSun"/>
          <w:sz w:val="24"/>
          <w:szCs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p>
    <w:p>
      <w:pPr>
        <w:spacing w:beforeLines="0" w:afterLines="50"/>
        <w:jc w:val="both"/>
        <w:rPr>
          <w:rFonts w:hint="default" w:ascii="Arial" w:hAnsi="Arial" w:eastAsia="SimSun"/>
          <w:sz w:val="24"/>
          <w:szCs w:val="24"/>
        </w:rPr>
      </w:pPr>
      <w:r>
        <w:rPr>
          <w:rFonts w:hint="default" w:ascii="Arial" w:hAnsi="Arial" w:eastAsia="SimSun"/>
          <w:b/>
          <w:sz w:val="24"/>
          <w:szCs w:val="24"/>
        </w:rPr>
        <w:t>8.8.</w:t>
      </w:r>
      <w:r>
        <w:rPr>
          <w:rFonts w:hint="default" w:ascii="Arial" w:hAnsi="Arial" w:eastAsia="SimSun"/>
          <w:sz w:val="24"/>
          <w:szCs w:val="24"/>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8.8.1.</w:t>
      </w:r>
      <w:r>
        <w:rPr>
          <w:rFonts w:hint="default" w:ascii="Arial" w:hAnsi="Arial" w:eastAsia="SimSun"/>
          <w:sz w:val="24"/>
          <w:szCs w:val="24"/>
        </w:rPr>
        <w:t xml:space="preserve"> O tempo de que trata o item 8.8, será prorrogado automaticamente pelo sistema quando houver lance ofertado nos 2 (dois) últimos minutos do período de duração;</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8.8.2. </w:t>
      </w:r>
      <w:r>
        <w:rPr>
          <w:rFonts w:hint="default" w:ascii="Arial" w:hAnsi="Arial" w:eastAsia="SimSun"/>
          <w:sz w:val="24"/>
          <w:szCs w:val="24"/>
        </w:rPr>
        <w:t>O período de duração da disputa será prorrogado automaticamente por mais 2 (minutos) sempre que houver lance enviado no período de prorrogação de que trata o subitem 8.8.1;</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8.8.3. </w:t>
      </w:r>
      <w:r>
        <w:rPr>
          <w:rFonts w:hint="default" w:ascii="Arial" w:hAnsi="Arial" w:eastAsia="SimSun"/>
          <w:sz w:val="24"/>
          <w:szCs w:val="24"/>
        </w:rPr>
        <w:t>Na hipótese de não haver novos lances nos termos do subitem 8.8.1</w:t>
      </w:r>
      <w:r>
        <w:rPr>
          <w:rFonts w:hint="default" w:ascii="Arial" w:hAnsi="Arial" w:eastAsia="SimSun"/>
          <w:b/>
          <w:sz w:val="24"/>
          <w:szCs w:val="24"/>
        </w:rPr>
        <w:t>.</w:t>
      </w:r>
      <w:r>
        <w:rPr>
          <w:rFonts w:hint="default" w:ascii="Arial" w:hAnsi="Arial" w:eastAsia="SimSun"/>
          <w:sz w:val="24"/>
          <w:szCs w:val="24"/>
        </w:rPr>
        <w:t xml:space="preserve"> a disputa será encerrada automaticamente;</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8.8.4. </w:t>
      </w:r>
      <w:r>
        <w:rPr>
          <w:rFonts w:hint="default" w:ascii="Arial" w:hAnsi="Arial" w:eastAsia="SimSun"/>
          <w:sz w:val="24"/>
          <w:szCs w:val="24"/>
        </w:rPr>
        <w:t>Encerrada a disputa sem a prorrogação automática pelo sistema na forma do subitem 8.8.1. o Pregoeiro poderá admitir o reinício da etapa de envio de lances, em prol da consecução do melhor preço;</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8.8.5. </w:t>
      </w:r>
      <w:r>
        <w:rPr>
          <w:rFonts w:hint="default" w:ascii="Arial" w:hAnsi="Arial" w:eastAsia="SimSun"/>
          <w:sz w:val="24"/>
          <w:szCs w:val="24"/>
        </w:rPr>
        <w:t>Quando da formulação de lances pelos licitantes deverá ser observado o intervalo mínimo de R$ 0,01 (um centavo de real) entre os lances na plataforma eletrônica LICITANET.</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8.9. </w:t>
      </w:r>
      <w:r>
        <w:rPr>
          <w:rFonts w:hint="default" w:ascii="Arial" w:hAnsi="Arial" w:eastAsia="SimSun"/>
          <w:sz w:val="24"/>
          <w:szCs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SimSun"/>
          <w:sz w:val="24"/>
          <w:szCs w:val="24"/>
        </w:rPr>
      </w:pPr>
      <w:r>
        <w:rPr>
          <w:rFonts w:hint="default" w:ascii="Arial" w:hAnsi="Arial" w:eastAsia="SimSun"/>
          <w:b/>
          <w:sz w:val="24"/>
          <w:szCs w:val="24"/>
        </w:rPr>
        <w:t>8.10.</w:t>
      </w:r>
      <w:r>
        <w:rPr>
          <w:rFonts w:hint="default" w:ascii="Arial" w:hAnsi="Arial" w:eastAsia="SimSun"/>
          <w:sz w:val="24"/>
          <w:szCs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8.11. </w:t>
      </w:r>
      <w:r>
        <w:rPr>
          <w:rFonts w:hint="default" w:ascii="Arial" w:hAnsi="Arial" w:eastAsia="SimSun"/>
          <w:sz w:val="24"/>
          <w:szCs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SimSun"/>
          <w:sz w:val="24"/>
          <w:szCs w:val="24"/>
        </w:rPr>
      </w:pPr>
      <w:r>
        <w:rPr>
          <w:rFonts w:hint="default" w:ascii="Arial" w:hAnsi="Arial" w:eastAsia="SimSun"/>
          <w:b/>
          <w:sz w:val="24"/>
          <w:szCs w:val="24"/>
        </w:rPr>
        <w:t xml:space="preserve">8.12. </w:t>
      </w:r>
      <w:r>
        <w:rPr>
          <w:rFonts w:hint="default" w:ascii="Arial" w:hAnsi="Arial" w:eastAsia="SimSun"/>
          <w:sz w:val="24"/>
          <w:szCs w:val="24"/>
        </w:rPr>
        <w:t>Após etapa de lances, o Pregoeiro(a) encaminhará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szCs w:val="24"/>
        </w:rPr>
      </w:pPr>
    </w:p>
    <w:p>
      <w:pPr>
        <w:spacing w:beforeLines="0" w:afterLines="0"/>
        <w:rPr>
          <w:rFonts w:hint="default"/>
          <w:sz w:val="20"/>
          <w:szCs w:val="24"/>
        </w:rPr>
      </w:pPr>
      <w:r>
        <w:rPr>
          <w:rFonts w:hint="default"/>
          <w:sz w:val="20"/>
          <w:szCs w:val="24"/>
          <w:lang/>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22860</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IX – DO BENEFÍCIO ÀS ME/EPP</w:t>
                            </w:r>
                          </w:p>
                        </w:txbxContent>
                      </wps:txbx>
                      <wps:bodyPr vert="horz" wrap="square" anchor="t" anchorCtr="0" upright="1"/>
                    </wps:wsp>
                  </a:graphicData>
                </a:graphic>
              </wp:anchor>
            </w:drawing>
          </mc:Choice>
          <mc:Fallback>
            <w:pict>
              <v:rect id="Retângulo 12" o:spid="_x0000_s1026" o:spt="1" style="position:absolute;left:0pt;margin-left:-1.8pt;margin-top:1.8pt;height:23.25pt;width:486.05pt;z-index:251666432;mso-width-relative:page;mso-height-relative:page;" fillcolor="#D8D8D8" filled="t" stroked="t" coordsize="21600,21600" o:gfxdata="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5nf1gAA&#10;AAcBAAAPAAAAAAAAAAEAIAAAACIAAABkcnMvZG93bnJldi54bWxQSwECFAAUAAAACACHTuJAh0JV&#10;k1kCAADnBAAADgAAAAAAAAABACAAAAAlAQAAZHJzL2Uyb0RvYy54bWxQSwUGAAAAAAYABgBZAQAA&#10;8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szCs w:val="24"/>
        </w:rPr>
      </w:pPr>
    </w:p>
    <w:p>
      <w:pPr>
        <w:pStyle w:val="87"/>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7"/>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7"/>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7"/>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7"/>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7"/>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284"/>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9.1. </w:t>
      </w:r>
      <w:r>
        <w:rPr>
          <w:rFonts w:hint="default" w:ascii="Arial" w:hAnsi="Arial" w:eastAsia="SimSun"/>
          <w:color w:val="000000"/>
          <w:sz w:val="24"/>
          <w:szCs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0"/>
        <w:widowControl w:val="0"/>
        <w:numPr>
          <w:ilvl w:val="0"/>
          <w:numId w:val="0"/>
        </w:numPr>
        <w:tabs>
          <w:tab w:val="left" w:pos="284"/>
          <w:tab w:val="left" w:pos="567"/>
          <w:tab w:val="left" w:pos="1276"/>
          <w:tab w:val="clear" w:pos="4419"/>
          <w:tab w:val="clear" w:pos="8838"/>
        </w:tabs>
        <w:spacing w:beforeLines="0" w:after="120" w:afterLines="0"/>
        <w:ind w:left="567"/>
        <w:rPr>
          <w:rFonts w:hint="default" w:ascii="Arial" w:hAnsi="Arial" w:eastAsia="SimSun"/>
          <w:color w:val="000000"/>
          <w:sz w:val="24"/>
          <w:szCs w:val="24"/>
        </w:rPr>
      </w:pPr>
      <w:r>
        <w:rPr>
          <w:rFonts w:hint="default" w:ascii="Arial" w:hAnsi="Arial" w:eastAsia="SimSun"/>
          <w:b/>
          <w:color w:val="000000"/>
          <w:sz w:val="24"/>
          <w:szCs w:val="24"/>
        </w:rPr>
        <w:t xml:space="preserve">9.1.1. </w:t>
      </w:r>
      <w:r>
        <w:rPr>
          <w:rFonts w:hint="default" w:ascii="Arial" w:hAnsi="Arial" w:eastAsia="SimSun"/>
          <w:color w:val="000000"/>
          <w:sz w:val="24"/>
          <w:szCs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9.2. </w:t>
      </w:r>
      <w:r>
        <w:rPr>
          <w:rFonts w:hint="default" w:ascii="Arial" w:hAnsi="Arial" w:eastAsia="SimSun"/>
          <w:color w:val="000000"/>
          <w:sz w:val="24"/>
          <w:szCs w:val="24"/>
        </w:rPr>
        <w:t xml:space="preserve">Não sendo vencedora a microempresa ou a empresa de pequeno porte mais bem classificada, na forma da subcondição anterior, o sistema, de forma automática, convocará as </w:t>
      </w:r>
      <w:r>
        <w:rPr>
          <w:rFonts w:hint="default" w:ascii="Arial" w:hAnsi="Arial" w:eastAsia="SimSun"/>
          <w:b/>
          <w:color w:val="000000"/>
          <w:sz w:val="24"/>
          <w:szCs w:val="24"/>
        </w:rPr>
        <w:t>licitantes</w:t>
      </w:r>
      <w:r>
        <w:rPr>
          <w:rFonts w:hint="default" w:ascii="Arial" w:hAnsi="Arial" w:eastAsia="SimSun"/>
          <w:color w:val="000000"/>
          <w:sz w:val="24"/>
          <w:szCs w:val="24"/>
        </w:rPr>
        <w:t xml:space="preserve"> remanescentes que porventura se enquadrem na situação descrita nesta condição, na ordem classificatória, para o exercício do mesmo direito;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9.3. </w:t>
      </w:r>
      <w:r>
        <w:rPr>
          <w:rFonts w:hint="default" w:ascii="Arial" w:hAnsi="Arial" w:eastAsia="SimSun"/>
          <w:color w:val="000000"/>
          <w:sz w:val="24"/>
          <w:szCs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0"/>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9.4. </w:t>
      </w:r>
      <w:r>
        <w:rPr>
          <w:rFonts w:hint="default" w:ascii="Arial" w:hAnsi="Arial" w:eastAsia="SimSun"/>
          <w:color w:val="000000"/>
          <w:sz w:val="24"/>
          <w:szCs w:val="24"/>
        </w:rPr>
        <w:t>A convocada que não apresentar proposta dentro do prazo de 5 (cinco) minutos, controlados pelo Sistema, decairá do direito previsto nos artigos 44 e 45 da Lei Complementar n.º 123/2006;</w:t>
      </w:r>
    </w:p>
    <w:p>
      <w:pPr>
        <w:pStyle w:val="30"/>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9.5. </w:t>
      </w:r>
      <w:r>
        <w:rPr>
          <w:rFonts w:hint="default" w:ascii="Arial" w:hAnsi="Arial" w:eastAsia="SimSun"/>
          <w:color w:val="000000"/>
          <w:sz w:val="24"/>
          <w:szCs w:val="24"/>
        </w:rPr>
        <w:t xml:space="preserve">Na hipótese de não contratação nos termos previstos nesta Seção, o procedimento licitatório prossegue com as demais </w:t>
      </w:r>
      <w:r>
        <w:rPr>
          <w:rFonts w:hint="default" w:ascii="Arial" w:hAnsi="Arial" w:eastAsia="SimSun"/>
          <w:b/>
          <w:color w:val="000000"/>
          <w:sz w:val="24"/>
          <w:szCs w:val="24"/>
        </w:rPr>
        <w:t>licitantes</w:t>
      </w:r>
      <w:r>
        <w:rPr>
          <w:rFonts w:hint="default" w:ascii="Arial" w:hAnsi="Arial" w:eastAsia="SimSun"/>
          <w:color w:val="000000"/>
          <w:sz w:val="24"/>
          <w:szCs w:val="24"/>
        </w:rPr>
        <w:t>.</w:t>
      </w:r>
    </w:p>
    <w:p>
      <w:pPr>
        <w:pStyle w:val="30"/>
        <w:widowControl w:val="0"/>
        <w:tabs>
          <w:tab w:val="left" w:pos="-1560"/>
          <w:tab w:val="left" w:pos="-142"/>
          <w:tab w:val="left" w:pos="0"/>
          <w:tab w:val="left" w:pos="426"/>
          <w:tab w:val="clear" w:pos="4419"/>
          <w:tab w:val="clear" w:pos="8838"/>
        </w:tabs>
        <w:spacing w:beforeLines="0" w:afterLines="0"/>
        <w:rPr>
          <w:rFonts w:hint="default" w:ascii="Arial" w:hAnsi="Arial" w:eastAsia="SimSun"/>
          <w:color w:val="000000"/>
          <w:sz w:val="24"/>
          <w:szCs w:val="24"/>
        </w:rPr>
      </w:pPr>
    </w:p>
    <w:p>
      <w:pPr>
        <w:pStyle w:val="30"/>
        <w:widowControl w:val="0"/>
        <w:tabs>
          <w:tab w:val="left" w:pos="993"/>
          <w:tab w:val="clear" w:pos="4419"/>
          <w:tab w:val="clear" w:pos="8838"/>
        </w:tabs>
        <w:spacing w:beforeLines="0" w:after="120" w:afterLines="0"/>
        <w:rPr>
          <w:rFonts w:hint="default" w:ascii="Arial" w:hAnsi="Arial" w:eastAsia="SimSun"/>
          <w:b/>
          <w:color w:val="000000"/>
          <w:sz w:val="24"/>
          <w:szCs w:val="24"/>
        </w:rPr>
      </w:pPr>
      <w:r>
        <w:rPr>
          <w:rFonts w:hint="default"/>
          <w:b/>
          <w:sz w:val="24"/>
          <w:szCs w:val="24"/>
          <w:lang/>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-100965</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40"/>
                                <w:szCs w:val="24"/>
                              </w:rPr>
                            </w:pPr>
                            <w:r>
                              <w:rPr>
                                <w:rFonts w:hint="default" w:ascii="Arial" w:hAnsi="Arial" w:eastAsia="SimSun"/>
                                <w:b/>
                                <w:sz w:val="24"/>
                                <w:szCs w:val="24"/>
                              </w:rPr>
                              <w:t>SEÇÃO X – DA NEGOCIAÇÃO</w:t>
                            </w:r>
                          </w:p>
                        </w:txbxContent>
                      </wps:txbx>
                      <wps:bodyPr wrap="square" upright="1"/>
                    </wps:wsp>
                  </a:graphicData>
                </a:graphic>
              </wp:anchor>
            </w:drawing>
          </mc:Choice>
          <mc:Fallback>
            <w:pict>
              <v:rect id="Retângulo 13" o:spid="_x0000_s1026" o:spt="1" style="position:absolute;left:0pt;margin-left:-5.55pt;margin-top:-7.95pt;height:23.25pt;width:492pt;z-index:251667456;mso-width-relative:page;mso-height-relative:page;" fillcolor="#D8D8D8" filled="t" stroked="t" coordsize="21600,21600" o:gfxdata="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PmV/2AAAAAoBAAAPAAAAAAAAAAEAIAAA&#10;ACIAAABkcnMvZG93bnJldi54bWxQSwECFAAUAAAACACHTuJAHi/o80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40"/>
                          <w:szCs w:val="24"/>
                        </w:rPr>
                      </w:pPr>
                      <w:r>
                        <w:rPr>
                          <w:rFonts w:hint="default" w:ascii="Arial" w:hAnsi="Arial" w:eastAsia="SimSun"/>
                          <w:b/>
                          <w:sz w:val="24"/>
                          <w:szCs w:val="24"/>
                        </w:rPr>
                        <w:t>SEÇÃO X – DA NEGOCIAÇÃO</w:t>
                      </w:r>
                    </w:p>
                  </w:txbxContent>
                </v:textbox>
              </v:rect>
            </w:pict>
          </mc:Fallback>
        </mc:AlternateContent>
      </w:r>
    </w:p>
    <w:p>
      <w:pPr>
        <w:pStyle w:val="87"/>
        <w:widowControl w:val="0"/>
        <w:numPr>
          <w:ilvl w:val="0"/>
          <w:numId w:val="10"/>
        </w:numPr>
        <w:spacing w:beforeLines="0" w:after="120" w:afterLines="0"/>
        <w:jc w:val="both"/>
        <w:rPr>
          <w:rFonts w:hint="default" w:ascii="Arial" w:hAnsi="Arial" w:eastAsia="SimSun"/>
          <w:b/>
          <w:vanish/>
          <w:color w:val="000000"/>
          <w:sz w:val="24"/>
          <w:szCs w:val="24"/>
        </w:rPr>
      </w:pPr>
    </w:p>
    <w:p>
      <w:pPr>
        <w:pStyle w:val="87"/>
        <w:widowControl w:val="0"/>
        <w:numPr>
          <w:ilvl w:val="0"/>
          <w:numId w:val="0"/>
        </w:numPr>
        <w:tabs>
          <w:tab w:val="left" w:pos="-426"/>
          <w:tab w:val="left" w:pos="426"/>
        </w:tabs>
        <w:spacing w:beforeLines="0" w:after="120" w:afterLines="0"/>
        <w:ind w:left="0"/>
        <w:jc w:val="both"/>
        <w:rPr>
          <w:rFonts w:hint="default" w:ascii="Arial" w:hAnsi="Arial" w:eastAsia="SimSun"/>
          <w:color w:val="000000"/>
          <w:sz w:val="20"/>
          <w:szCs w:val="24"/>
        </w:rPr>
      </w:pPr>
      <w:r>
        <w:rPr>
          <w:rFonts w:hint="default" w:ascii="Arial" w:hAnsi="Arial" w:eastAsia="SimSun"/>
          <w:b/>
          <w:color w:val="000000"/>
          <w:sz w:val="24"/>
          <w:szCs w:val="24"/>
        </w:rPr>
        <w:t xml:space="preserve">10.1. </w:t>
      </w:r>
      <w:r>
        <w:rPr>
          <w:rFonts w:hint="default" w:ascii="Arial" w:hAnsi="Arial" w:eastAsia="SimSun"/>
          <w:color w:val="000000"/>
          <w:sz w:val="24"/>
          <w:szCs w:val="24"/>
        </w:rPr>
        <w:t xml:space="preserve">O(a) </w:t>
      </w:r>
      <w:r>
        <w:rPr>
          <w:rFonts w:hint="default" w:ascii="Arial" w:hAnsi="Arial" w:eastAsia="SimSun"/>
          <w:b/>
          <w:color w:val="000000"/>
          <w:sz w:val="24"/>
          <w:szCs w:val="24"/>
        </w:rPr>
        <w:t>Pregoeiro(a)</w:t>
      </w:r>
      <w:r>
        <w:rPr>
          <w:rFonts w:hint="default" w:ascii="Arial" w:hAnsi="Arial" w:eastAsia="SimSun"/>
          <w:color w:val="000000"/>
          <w:sz w:val="24"/>
          <w:szCs w:val="24"/>
        </w:rPr>
        <w:t xml:space="preserve"> encaminhará contraproposta diretamente à </w:t>
      </w:r>
      <w:r>
        <w:rPr>
          <w:rFonts w:hint="default" w:ascii="Arial" w:hAnsi="Arial" w:eastAsia="SimSun"/>
          <w:b/>
          <w:color w:val="000000"/>
          <w:sz w:val="24"/>
          <w:szCs w:val="24"/>
        </w:rPr>
        <w:t>licitante</w:t>
      </w:r>
      <w:r>
        <w:rPr>
          <w:rFonts w:hint="default" w:ascii="Arial" w:hAnsi="Arial" w:eastAsia="SimSun"/>
          <w:color w:val="000000"/>
          <w:sz w:val="24"/>
          <w:szCs w:val="24"/>
        </w:rPr>
        <w:t xml:space="preserve"> que tenha apresentado o lance mais vantajoso, observado o critério de julgamento e o valor estimado para a contratação;</w:t>
      </w:r>
    </w:p>
    <w:p>
      <w:pPr>
        <w:pStyle w:val="87"/>
        <w:widowControl w:val="0"/>
        <w:numPr>
          <w:ilvl w:val="0"/>
          <w:numId w:val="0"/>
        </w:numPr>
        <w:tabs>
          <w:tab w:val="left" w:pos="-426"/>
          <w:tab w:val="left" w:pos="-142"/>
          <w:tab w:val="left" w:pos="426"/>
        </w:tabs>
        <w:spacing w:beforeLines="50" w:after="120" w:afterLines="0"/>
        <w:ind w:left="0"/>
        <w:jc w:val="both"/>
        <w:rPr>
          <w:rFonts w:hint="default" w:ascii="Arial" w:hAnsi="Arial" w:eastAsia="SimSun"/>
          <w:b/>
          <w:color w:val="000000"/>
          <w:sz w:val="24"/>
          <w:szCs w:val="24"/>
        </w:rPr>
      </w:pPr>
      <w:r>
        <w:rPr>
          <w:rFonts w:hint="default" w:ascii="Arial" w:hAnsi="Arial" w:eastAsia="SimSun"/>
          <w:b/>
          <w:color w:val="000000"/>
          <w:sz w:val="24"/>
          <w:szCs w:val="24"/>
        </w:rPr>
        <w:t xml:space="preserve">10.2. </w:t>
      </w:r>
      <w:r>
        <w:rPr>
          <w:rFonts w:hint="default" w:ascii="Arial" w:hAnsi="Arial" w:eastAsia="SimSun"/>
          <w:color w:val="000000"/>
          <w:sz w:val="24"/>
          <w:szCs w:val="24"/>
        </w:rPr>
        <w:t xml:space="preserve">A negociação será realizada por meio do sistema, podendo ser acompanhada pelas demais </w:t>
      </w:r>
      <w:r>
        <w:rPr>
          <w:rFonts w:hint="default" w:ascii="Arial" w:hAnsi="Arial" w:eastAsia="SimSun"/>
          <w:b/>
          <w:color w:val="000000"/>
          <w:sz w:val="24"/>
          <w:szCs w:val="24"/>
        </w:rPr>
        <w:t>licitantes</w:t>
      </w:r>
      <w:r>
        <w:rPr>
          <w:rFonts w:hint="default" w:ascii="Arial" w:hAnsi="Arial" w:eastAsia="SimSun"/>
          <w:color w:val="000000"/>
          <w:sz w:val="24"/>
          <w:szCs w:val="24"/>
        </w:rPr>
        <w:t>;</w:t>
      </w:r>
    </w:p>
    <w:p>
      <w:pPr>
        <w:pStyle w:val="87"/>
        <w:widowControl w:val="0"/>
        <w:numPr>
          <w:ilvl w:val="0"/>
          <w:numId w:val="0"/>
        </w:numPr>
        <w:tabs>
          <w:tab w:val="left" w:pos="-426"/>
          <w:tab w:val="left" w:pos="-142"/>
          <w:tab w:val="left" w:pos="426"/>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10.3. </w:t>
      </w:r>
      <w:r>
        <w:rPr>
          <w:rFonts w:hint="default" w:ascii="Arial" w:hAnsi="Arial" w:eastAsia="SimSun"/>
          <w:color w:val="000000"/>
          <w:sz w:val="24"/>
          <w:szCs w:val="24"/>
        </w:rPr>
        <w:t>A licitante vencedora deverá encaminhar no prazo máximo de 4 (quatro) horas resposta à contraproposta apresentada pelo Pregoeiro.</w:t>
      </w:r>
    </w:p>
    <w:p>
      <w:pPr>
        <w:pStyle w:val="2"/>
        <w:keepNext w:val="0"/>
        <w:widowControl w:val="0"/>
        <w:tabs>
          <w:tab w:val="left" w:pos="1134"/>
        </w:tabs>
        <w:spacing w:before="0" w:beforeLines="0" w:after="120" w:afterLines="0"/>
        <w:ind w:left="0"/>
        <w:jc w:val="both"/>
        <w:rPr>
          <w:rFonts w:hint="default"/>
          <w:color w:val="000000"/>
          <w:sz w:val="24"/>
          <w:szCs w:val="24"/>
        </w:rPr>
      </w:pPr>
      <w:r>
        <w:rPr>
          <w:rFonts w:hint="default"/>
          <w:sz w:val="20"/>
          <w:szCs w:val="24"/>
          <w:lang/>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106045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SEÇÃO XI – DA ACEITABILIDADE DA PROPOSTA</w:t>
                            </w:r>
                          </w:p>
                        </w:txbxContent>
                      </wps:txbx>
                      <wps:bodyPr wrap="square" upright="1"/>
                    </wps:wsp>
                  </a:graphicData>
                </a:graphic>
              </wp:anchor>
            </w:drawing>
          </mc:Choice>
          <mc:Fallback>
            <w:pict>
              <v:rect id="Retângulo 14" o:spid="_x0000_s1026" o:spt="1" style="position:absolute;left:0pt;margin-left:-5.55pt;margin-top:8.35pt;height:23.25pt;width:492pt;z-index:251668480;mso-width-relative:page;mso-height-relative:page;" fillcolor="#D8D8D8" filled="t" stroked="t" coordsize="21600,21600" o:gfxdata="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3RgsXYAAAACQEAAA8AAAAAAAAAAQAgAAAA&#10;IgAAAGRycy9kb3ducmV2LnhtbFBLAQIUABQAAAAIAIdO4kBvGft2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SEÇÃO XI – DA ACEITABILIDADE DA PROPOSTA</w:t>
                      </w:r>
                    </w:p>
                  </w:txbxContent>
                </v:textbox>
              </v:rect>
            </w:pict>
          </mc:Fallback>
        </mc:AlternateContent>
      </w:r>
    </w:p>
    <w:p>
      <w:pPr>
        <w:pStyle w:val="30"/>
        <w:widowControl w:val="0"/>
        <w:tabs>
          <w:tab w:val="clear" w:pos="4419"/>
          <w:tab w:val="clear" w:pos="8838"/>
        </w:tabs>
        <w:spacing w:beforeLines="0" w:after="120" w:afterLines="0"/>
        <w:rPr>
          <w:rFonts w:hint="default" w:ascii="Arial" w:hAnsi="Arial" w:eastAsia="SimSun"/>
          <w:color w:val="000000"/>
          <w:sz w:val="24"/>
          <w:szCs w:val="24"/>
        </w:rPr>
      </w:pP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color w:val="000000"/>
          <w:sz w:val="24"/>
          <w:szCs w:val="24"/>
        </w:rPr>
        <w:t xml:space="preserve">11.1. </w:t>
      </w:r>
      <w:r>
        <w:rPr>
          <w:rFonts w:hint="default" w:ascii="Arial" w:hAnsi="Arial" w:eastAsia="SimSun"/>
          <w:sz w:val="24"/>
          <w:szCs w:val="24"/>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SimSun"/>
          <w:b/>
          <w:color w:val="FF0000"/>
          <w:sz w:val="24"/>
          <w:szCs w:val="24"/>
        </w:rPr>
        <w:t xml:space="preserve"> </w:t>
      </w:r>
      <w:r>
        <w:rPr>
          <w:rFonts w:hint="default" w:ascii="Arial" w:hAnsi="Arial" w:eastAsia="SimSun"/>
          <w:sz w:val="24"/>
          <w:szCs w:val="24"/>
        </w:rPr>
        <w:t>do Edital;</w:t>
      </w:r>
    </w:p>
    <w:p>
      <w:pPr>
        <w:pStyle w:val="30"/>
        <w:widowControl w:val="0"/>
        <w:numPr>
          <w:ilvl w:val="0"/>
          <w:numId w:val="0"/>
        </w:numPr>
        <w:tabs>
          <w:tab w:val="left" w:pos="1134"/>
          <w:tab w:val="left" w:pos="1400"/>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 xml:space="preserve">11.1.1. </w:t>
      </w:r>
      <w:r>
        <w:rPr>
          <w:rFonts w:hint="default" w:ascii="Arial" w:hAnsi="Arial" w:eastAsia="SimSun"/>
          <w:sz w:val="24"/>
          <w:szCs w:val="24"/>
        </w:rPr>
        <w:t>O encaminhamento se dará através do site LICITANET no rol de menus da Sala de Disputa, dentro do prazo estabelecido, após a fase de lances.</w:t>
      </w:r>
    </w:p>
    <w:p>
      <w:pPr>
        <w:pStyle w:val="30"/>
        <w:widowControl w:val="0"/>
        <w:numPr>
          <w:ilvl w:val="0"/>
          <w:numId w:val="0"/>
        </w:numPr>
        <w:tabs>
          <w:tab w:val="left" w:pos="1134"/>
          <w:tab w:val="left" w:pos="1400"/>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11.1.2.</w:t>
      </w:r>
      <w:r>
        <w:rPr>
          <w:rFonts w:hint="default" w:ascii="Arial" w:hAnsi="Arial" w:eastAsia="SimSun"/>
          <w:sz w:val="24"/>
          <w:szCs w:val="24"/>
        </w:rPr>
        <w:t xml:space="preserve"> Os documentos de habilitação deverão ser enviados até a abertura da sessão pública, nos termos do art. 26 do Decreto 10.024/19;</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11.1.2.</w:t>
      </w:r>
      <w:r>
        <w:rPr>
          <w:rFonts w:hint="default" w:ascii="Arial" w:hAnsi="Arial" w:eastAsia="SimSun"/>
          <w:sz w:val="24"/>
          <w:szCs w:val="24"/>
        </w:rPr>
        <w:t xml:space="preserve"> Em casos excepcionais de dificuldades técnicas, poderá desde que solicitado ao Pregoeiro, ser utilizado o envio da documentação relacionada à proposta para o e-mail: </w:t>
      </w:r>
      <w:r>
        <w:rPr>
          <w:rFonts w:hint="default" w:ascii="Arial" w:hAnsi="Arial" w:eastAsia="SimSun"/>
          <w:sz w:val="24"/>
          <w:szCs w:val="24"/>
        </w:rPr>
        <w:fldChar w:fldCharType="begin"/>
      </w:r>
      <w:r>
        <w:rPr>
          <w:rFonts w:hint="default" w:ascii="Arial" w:hAnsi="Arial" w:eastAsia="SimSun"/>
          <w:sz w:val="24"/>
          <w:szCs w:val="24"/>
        </w:rPr>
        <w:instrText xml:space="preserve"> HYPERLINK "mailto:licita7@pva.mt.gov.br" </w:instrText>
      </w:r>
      <w:r>
        <w:rPr>
          <w:rFonts w:hint="default" w:ascii="Arial" w:hAnsi="Arial" w:eastAsia="SimSun"/>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sz w:val="24"/>
          <w:szCs w:val="24"/>
        </w:rPr>
        <w:t>.</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 xml:space="preserve">11.2. </w:t>
      </w:r>
      <w:r>
        <w:rPr>
          <w:rFonts w:hint="default" w:ascii="Arial" w:hAnsi="Arial" w:eastAsia="SimSun"/>
          <w:sz w:val="24"/>
          <w:szCs w:val="24"/>
        </w:rPr>
        <w:t xml:space="preserve">A proposta de preços, contendo as exigências deste edital, atualizada com o último lance, deverá ser enviada </w:t>
      </w:r>
      <w:r>
        <w:rPr>
          <w:rFonts w:hint="default" w:ascii="Arial" w:hAnsi="Arial" w:eastAsia="SimSun"/>
          <w:color w:val="000000"/>
          <w:sz w:val="24"/>
          <w:szCs w:val="24"/>
        </w:rPr>
        <w:t>em arquivo único, até às 12 (doze) horas (horário de Brasília – DF) do dia útil seguinte ao da convocação efetuada pelo</w:t>
      </w:r>
      <w:r>
        <w:rPr>
          <w:rFonts w:hint="default" w:ascii="Arial" w:hAnsi="Arial" w:eastAsia="SimSun"/>
          <w:b/>
          <w:color w:val="000000"/>
          <w:sz w:val="24"/>
          <w:szCs w:val="24"/>
        </w:rPr>
        <w:t xml:space="preserve"> Pregoeiro</w:t>
      </w:r>
      <w:r>
        <w:rPr>
          <w:rFonts w:hint="default" w:ascii="Arial" w:hAnsi="Arial" w:eastAsia="SimSun"/>
          <w:sz w:val="24"/>
          <w:szCs w:val="24"/>
        </w:rPr>
        <w:t xml:space="preserve"> e, informar no campo “chat mensagem” que enviou a documentação no site LICITANET, sob pena de desclassificação, ou, se for solicitado  pelo Pregoeiro,  por  email – </w:t>
      </w:r>
      <w:r>
        <w:rPr>
          <w:rFonts w:hint="default" w:ascii="Arial" w:hAnsi="Arial" w:eastAsia="SimSun"/>
          <w:sz w:val="24"/>
          <w:szCs w:val="24"/>
        </w:rPr>
        <w:fldChar w:fldCharType="begin"/>
      </w:r>
      <w:r>
        <w:rPr>
          <w:rFonts w:hint="default" w:ascii="Arial" w:hAnsi="Arial" w:eastAsia="SimSun"/>
          <w:sz w:val="24"/>
          <w:szCs w:val="24"/>
        </w:rPr>
        <w:instrText xml:space="preserve"> HYPERLINK "mailto:licita7@pva.mt.gov.br" </w:instrText>
      </w:r>
      <w:r>
        <w:rPr>
          <w:rFonts w:hint="default" w:ascii="Arial" w:hAnsi="Arial" w:eastAsia="SimSun"/>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sz w:val="24"/>
          <w:szCs w:val="24"/>
        </w:rPr>
        <w:t>;</w:t>
      </w:r>
    </w:p>
    <w:p>
      <w:pPr>
        <w:pStyle w:val="30"/>
        <w:widowControl w:val="0"/>
        <w:numPr>
          <w:ilvl w:val="0"/>
          <w:numId w:val="0"/>
        </w:numPr>
        <w:tabs>
          <w:tab w:val="left" w:pos="600"/>
          <w:tab w:val="left" w:pos="709"/>
          <w:tab w:val="left" w:pos="851"/>
          <w:tab w:val="left" w:pos="1134"/>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 xml:space="preserve">11.2.1. </w:t>
      </w:r>
      <w:r>
        <w:rPr>
          <w:rFonts w:hint="default" w:ascii="Arial" w:hAnsi="Arial" w:eastAsia="SimSun"/>
          <w:sz w:val="24"/>
          <w:szCs w:val="24"/>
        </w:rPr>
        <w:t xml:space="preserve">O Pregoeiro poderá convocar o licitante vencedor  para  o envio  de    documentos    complementares, na forma do §9º do art. 26 do Decreto 10.024/19, no prazo estipulado no item 10.3. deste edital, para o envio pelo LICITANET ou por e-mail, contados a partir do momento da convocação no CHAT (sala de disputa). </w:t>
      </w:r>
    </w:p>
    <w:p>
      <w:pPr>
        <w:pStyle w:val="30"/>
        <w:widowControl w:val="0"/>
        <w:numPr>
          <w:ilvl w:val="0"/>
          <w:numId w:val="0"/>
        </w:numPr>
        <w:tabs>
          <w:tab w:val="clear" w:pos="4419"/>
          <w:tab w:val="clear" w:pos="8838"/>
        </w:tabs>
        <w:spacing w:beforeLines="0" w:after="120" w:afterLines="0"/>
        <w:rPr>
          <w:rFonts w:hint="default" w:ascii="Arial" w:hAnsi="Arial" w:eastAsia="SimSun"/>
          <w:b/>
          <w:color w:val="000000"/>
          <w:sz w:val="24"/>
          <w:szCs w:val="24"/>
        </w:rPr>
      </w:pPr>
      <w:r>
        <w:rPr>
          <w:rFonts w:hint="default" w:ascii="Arial" w:hAnsi="Arial" w:eastAsia="SimSun"/>
          <w:b/>
          <w:color w:val="000000"/>
          <w:sz w:val="24"/>
          <w:szCs w:val="24"/>
        </w:rPr>
        <w:t xml:space="preserve">11.3. </w:t>
      </w:r>
      <w:r>
        <w:rPr>
          <w:rFonts w:hint="default" w:ascii="Arial" w:hAnsi="Arial" w:eastAsia="SimSun"/>
          <w:color w:val="000000"/>
          <w:sz w:val="24"/>
          <w:szCs w:val="24"/>
        </w:rPr>
        <w:t xml:space="preserve">Os documentos remetidos ao email </w:t>
      </w:r>
      <w:r>
        <w:rPr>
          <w:rFonts w:hint="default" w:ascii="Arial" w:hAnsi="Arial" w:eastAsia="SimSun"/>
          <w:sz w:val="24"/>
          <w:szCs w:val="24"/>
        </w:rPr>
        <w:fldChar w:fldCharType="begin"/>
      </w:r>
      <w:r>
        <w:rPr>
          <w:rFonts w:hint="default" w:ascii="Arial" w:hAnsi="Arial" w:eastAsia="SimSun"/>
          <w:sz w:val="24"/>
          <w:szCs w:val="24"/>
        </w:rPr>
        <w:instrText xml:space="preserve"> HYPERLINK "mailto:licita7@pva.mt.gov.br" </w:instrText>
      </w:r>
      <w:r>
        <w:rPr>
          <w:rFonts w:hint="default" w:ascii="Arial" w:hAnsi="Arial" w:eastAsia="SimSun"/>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color w:val="000000"/>
          <w:sz w:val="24"/>
          <w:szCs w:val="24"/>
        </w:rPr>
        <w:t xml:space="preserve"> poderão ser solicitados em original ou por cópia autenticada a qualquer momento:</w:t>
      </w:r>
    </w:p>
    <w:p>
      <w:pPr>
        <w:widowControl w:val="0"/>
        <w:numPr>
          <w:ilvl w:val="0"/>
          <w:numId w:val="0"/>
        </w:numPr>
        <w:tabs>
          <w:tab w:val="left" w:pos="-142"/>
          <w:tab w:val="left" w:pos="709"/>
          <w:tab w:val="left" w:pos="851"/>
        </w:tabs>
        <w:spacing w:beforeLines="0" w:after="120" w:afterLines="0"/>
        <w:ind w:left="720" w:leftChars="300"/>
        <w:jc w:val="both"/>
        <w:rPr>
          <w:rFonts w:hint="default" w:ascii="Arial" w:hAnsi="Arial" w:eastAsia="SimSun"/>
          <w:color w:val="auto"/>
          <w:sz w:val="24"/>
          <w:szCs w:val="24"/>
        </w:rPr>
      </w:pPr>
      <w:r>
        <w:rPr>
          <w:rFonts w:hint="default" w:ascii="Arial" w:hAnsi="Arial" w:eastAsia="SimSun"/>
          <w:b/>
          <w:color w:val="000000"/>
          <w:sz w:val="24"/>
          <w:szCs w:val="24"/>
        </w:rPr>
        <w:t xml:space="preserve">11.3.1. </w:t>
      </w:r>
      <w:r>
        <w:rPr>
          <w:rFonts w:hint="default" w:ascii="Arial" w:hAnsi="Arial" w:eastAsia="SimSun"/>
          <w:color w:val="000000"/>
          <w:sz w:val="24"/>
          <w:szCs w:val="24"/>
        </w:rPr>
        <w:t>Os originais ou cópias autenticadas, caso sejam solicitados, deverão ser encaminhados ao Setor de Licitações do Município de Primavera do Leste, situado na Rua Maringá nº 444 - Centro, CEP 78850-000, Primavera do Leste/MT, no prazo máximo de</w:t>
      </w:r>
      <w:r>
        <w:rPr>
          <w:rFonts w:hint="default" w:ascii="Arial" w:hAnsi="Arial" w:eastAsia="SimSun"/>
          <w:color w:val="FF0000"/>
          <w:sz w:val="24"/>
          <w:szCs w:val="24"/>
        </w:rPr>
        <w:t xml:space="preserve"> </w:t>
      </w:r>
      <w:r>
        <w:rPr>
          <w:rFonts w:hint="default" w:ascii="Arial" w:hAnsi="Arial" w:eastAsia="SimSun"/>
          <w:b/>
          <w:color w:val="auto"/>
          <w:sz w:val="24"/>
          <w:szCs w:val="24"/>
        </w:rPr>
        <w:t>5 (cinco) dias úteis</w:t>
      </w:r>
      <w:r>
        <w:rPr>
          <w:rFonts w:hint="default" w:ascii="Arial" w:hAnsi="Arial" w:eastAsia="SimSun"/>
          <w:color w:val="auto"/>
          <w:sz w:val="24"/>
          <w:szCs w:val="24"/>
        </w:rPr>
        <w:t>;</w:t>
      </w:r>
    </w:p>
    <w:p>
      <w:pPr>
        <w:widowControl w:val="0"/>
        <w:numPr>
          <w:ilvl w:val="0"/>
          <w:numId w:val="0"/>
        </w:numPr>
        <w:tabs>
          <w:tab w:val="left" w:pos="-142"/>
          <w:tab w:val="left" w:pos="0"/>
          <w:tab w:val="left" w:pos="709"/>
          <w:tab w:val="left" w:pos="851"/>
        </w:tabs>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11.3.2. </w:t>
      </w:r>
      <w:r>
        <w:rPr>
          <w:rFonts w:hint="default" w:ascii="Arial" w:hAnsi="Arial" w:eastAsia="SimSun"/>
          <w:color w:val="000000"/>
          <w:sz w:val="24"/>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numPr>
          <w:ilvl w:val="0"/>
          <w:numId w:val="0"/>
        </w:numPr>
        <w:tabs>
          <w:tab w:val="left" w:pos="-142"/>
          <w:tab w:val="left" w:pos="0"/>
          <w:tab w:val="left" w:pos="709"/>
          <w:tab w:val="left" w:pos="851"/>
        </w:tabs>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11.3.3.</w:t>
      </w:r>
      <w:r>
        <w:rPr>
          <w:rFonts w:hint="default" w:ascii="Arial" w:hAnsi="Arial" w:eastAsia="SimSun"/>
          <w:color w:val="000000"/>
          <w:sz w:val="24"/>
          <w:szCs w:val="24"/>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11.4. </w:t>
      </w:r>
      <w:r>
        <w:rPr>
          <w:rFonts w:hint="default" w:ascii="Arial" w:hAnsi="Arial" w:eastAsia="SimSun"/>
          <w:sz w:val="24"/>
          <w:szCs w:val="24"/>
          <w:lang w:eastAsia="en-US"/>
        </w:rPr>
        <w:t xml:space="preserve">Será desclassificada a proposta ou o lance vencedor, que: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rPr>
        <w:t xml:space="preserve">a) </w:t>
      </w:r>
      <w:r>
        <w:rPr>
          <w:rFonts w:hint="default" w:ascii="Arial" w:hAnsi="Arial" w:eastAsia="SimSun"/>
          <w:sz w:val="24"/>
          <w:szCs w:val="24"/>
        </w:rPr>
        <w:t>contenha vício insanável ou ilegalidade;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não apresente as especificações técnicas exigidas pelo Termo de Referência;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apresentar preço final superior ao preço máximo fixado, ou que apresentar preço manifestamente inexequível.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rPr>
        <w:t>d)</w:t>
      </w:r>
      <w:r>
        <w:rPr>
          <w:rFonts w:hint="default" w:ascii="Arial" w:hAnsi="Arial" w:eastAsia="SimSun"/>
          <w:sz w:val="24"/>
          <w:szCs w:val="24"/>
        </w:rPr>
        <w:t xml:space="preserve"> Quando o licitante não conseguir comprovar que possui ou possuirá recursos suficientes para executar a contento o objeto, será considerada inexequível a proposta de preços ou menor lance que:</w:t>
      </w:r>
    </w:p>
    <w:p>
      <w:pPr>
        <w:pStyle w:val="30"/>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SimSun"/>
          <w:sz w:val="24"/>
          <w:szCs w:val="24"/>
          <w:lang w:eastAsia="en-US"/>
        </w:rPr>
      </w:pPr>
      <w:r>
        <w:rPr>
          <w:rFonts w:hint="default" w:ascii="Arial" w:hAnsi="Arial" w:eastAsia="SimSun"/>
          <w:b/>
          <w:sz w:val="24"/>
          <w:szCs w:val="24"/>
        </w:rPr>
        <w:t>d.1.)</w:t>
      </w:r>
      <w:r>
        <w:rPr>
          <w:rFonts w:hint="default" w:ascii="Arial" w:hAnsi="Arial" w:eastAsia="SimSun"/>
          <w:sz w:val="24"/>
          <w:szCs w:val="24"/>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0"/>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d.2.)</w:t>
      </w:r>
      <w:r>
        <w:rPr>
          <w:rFonts w:hint="default" w:ascii="Arial" w:hAnsi="Arial" w:eastAsia="SimSun"/>
          <w:sz w:val="24"/>
          <w:szCs w:val="24"/>
        </w:rPr>
        <w:t xml:space="preserve"> apresentar um ou mais valores da planilha de custo que sejam inferiores àqueles fixados em instrumentos de caráter normativo obrigatório, tais como leis, medidas provisórias e convenções coletivas de trabalho vigentes.</w:t>
      </w:r>
    </w:p>
    <w:p>
      <w:pPr>
        <w:pStyle w:val="30"/>
        <w:widowControl w:val="0"/>
        <w:numPr>
          <w:ilvl w:val="0"/>
          <w:numId w:val="0"/>
        </w:numPr>
        <w:tabs>
          <w:tab w:val="left" w:pos="709"/>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11.5. </w:t>
      </w:r>
      <w:r>
        <w:rPr>
          <w:rFonts w:hint="default" w:ascii="Arial" w:hAnsi="Arial" w:eastAsia="SimSun"/>
          <w:color w:val="000000"/>
          <w:sz w:val="24"/>
          <w:szCs w:val="24"/>
        </w:rPr>
        <w:t>Não se considerará qualquer oferta de vantagem não prevista neste Edital, inclusive financiamentos subsidiados ou a fundo perdido;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11.6. </w:t>
      </w:r>
      <w:r>
        <w:rPr>
          <w:rFonts w:hint="default" w:ascii="Arial" w:hAnsi="Arial" w:eastAsia="SimSun"/>
          <w:sz w:val="24"/>
          <w:szCs w:val="24"/>
          <w:lang w:eastAsia="en-US"/>
        </w:rPr>
        <w:t>A proposta deverá estar de acordo com a convenção coletiva da categoria a ser contratada;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11.7. </w:t>
      </w:r>
      <w:r>
        <w:rPr>
          <w:rFonts w:hint="default" w:ascii="Arial" w:hAnsi="Arial" w:eastAsia="SimSun"/>
          <w:sz w:val="24"/>
          <w:szCs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11.8. </w:t>
      </w:r>
      <w:r>
        <w:rPr>
          <w:rFonts w:hint="default" w:ascii="Arial" w:hAnsi="Arial" w:eastAsia="SimSun"/>
          <w:sz w:val="24"/>
          <w:szCs w:val="24"/>
          <w:lang w:eastAsia="en-US"/>
        </w:rPr>
        <w:t>Para fins de análise da proposta quanto ao cumprimento das especificações do objeto, poderá ser colhida a manifestação escrita do setor requisitante do serviço ou da área especializada no objeto.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11.9. </w:t>
      </w:r>
      <w:r>
        <w:rPr>
          <w:rFonts w:hint="default" w:ascii="Arial" w:hAnsi="Arial" w:eastAsia="SimSun"/>
          <w:sz w:val="24"/>
          <w:szCs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11.10. </w:t>
      </w:r>
      <w:r>
        <w:rPr>
          <w:rFonts w:hint="default" w:ascii="Arial" w:hAnsi="Arial" w:eastAsia="SimSun"/>
          <w:sz w:val="24"/>
          <w:szCs w:val="24"/>
          <w:lang w:eastAsia="en-US"/>
        </w:rPr>
        <w:t>Se a proposta ou lance vencedor for desclassificado, o Pregoeiro examinará a proposta ou lance subsequente, e, assim sucessivamente, na ordem de classificação.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11.11. </w:t>
      </w:r>
      <w:r>
        <w:rPr>
          <w:rFonts w:hint="default" w:ascii="Arial" w:hAnsi="Arial" w:eastAsia="SimSun"/>
          <w:sz w:val="24"/>
          <w:szCs w:val="24"/>
          <w:lang w:eastAsia="en-US"/>
        </w:rPr>
        <w:t>Havendo necessidade, o Pregoeiro suspenderá a sessão, informando no “chat” a nova data e horário para a continuidade da mesma.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11.12. </w:t>
      </w:r>
      <w:r>
        <w:rPr>
          <w:rFonts w:hint="default" w:ascii="Arial" w:hAnsi="Arial" w:eastAsia="SimSun"/>
          <w:sz w:val="24"/>
          <w:szCs w:val="24"/>
          <w:lang w:eastAsia="en-US"/>
        </w:rPr>
        <w:t>Não poderá haver desistência dos lances ofertados, sujeitando-se o proponente desistente às penalidades estabelecidas neste Edital.</w:t>
      </w:r>
    </w:p>
    <w:p>
      <w:pPr>
        <w:pStyle w:val="30"/>
        <w:widowControl w:val="0"/>
        <w:numPr>
          <w:ilvl w:val="0"/>
          <w:numId w:val="0"/>
        </w:numPr>
        <w:tabs>
          <w:tab w:val="left" w:pos="709"/>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color w:val="000000"/>
          <w:sz w:val="24"/>
          <w:szCs w:val="24"/>
        </w:rPr>
        <w:t xml:space="preserve">11.13.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que abandonar o certame, deixando de enviar a documentação indicada nesta seção, será desclassificada e sujeitar-se-á às sanções previstas neste Edital;</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11.14. </w:t>
      </w:r>
      <w:r>
        <w:rPr>
          <w:rFonts w:hint="default" w:ascii="Arial" w:hAnsi="Arial" w:eastAsia="SimSun"/>
          <w:sz w:val="24"/>
          <w:szCs w:val="24"/>
          <w:lang w:eastAsia="en-US"/>
        </w:rPr>
        <w:t>Atendidas as especificações do edital, estando habilitada a licitante e tendo sido aceito o menor preço apurado, o Pregoeiro(a) declarará a(s) empresa(s) vencedora(s) do(s) respectivo(s) item (ns).</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11.15. </w:t>
      </w:r>
      <w:r>
        <w:rPr>
          <w:rFonts w:hint="default" w:ascii="Arial" w:hAnsi="Arial" w:eastAsia="SimSun"/>
          <w:sz w:val="24"/>
          <w:szCs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0"/>
        <w:widowControl w:val="0"/>
        <w:numPr>
          <w:ilvl w:val="0"/>
          <w:numId w:val="0"/>
        </w:numPr>
        <w:tabs>
          <w:tab w:val="left" w:pos="709"/>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11.16. </w:t>
      </w:r>
      <w:r>
        <w:rPr>
          <w:rFonts w:hint="default" w:ascii="Arial" w:hAnsi="Arial" w:eastAsia="SimSun"/>
          <w:color w:val="000000"/>
          <w:sz w:val="24"/>
          <w:szCs w:val="24"/>
        </w:rPr>
        <w:t xml:space="preserve">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poderá fixar prazo a </w:t>
      </w:r>
      <w:r>
        <w:rPr>
          <w:rFonts w:hint="default" w:ascii="Arial" w:hAnsi="Arial" w:eastAsia="SimSun"/>
          <w:b/>
          <w:color w:val="000000"/>
          <w:sz w:val="24"/>
          <w:szCs w:val="24"/>
        </w:rPr>
        <w:t>licitante classificada provisoriamente em primeiro lugar</w:t>
      </w:r>
      <w:r>
        <w:rPr>
          <w:rFonts w:hint="default" w:ascii="Arial" w:hAnsi="Arial" w:eastAsia="SimSun"/>
          <w:color w:val="000000"/>
          <w:sz w:val="24"/>
          <w:szCs w:val="24"/>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30"/>
        <w:widowControl w:val="0"/>
        <w:numPr>
          <w:ilvl w:val="0"/>
          <w:numId w:val="0"/>
        </w:numPr>
        <w:tabs>
          <w:tab w:val="left" w:pos="709"/>
          <w:tab w:val="left" w:pos="851"/>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11.17. </w:t>
      </w:r>
      <w:r>
        <w:rPr>
          <w:rFonts w:hint="default" w:ascii="Arial" w:hAnsi="Arial" w:eastAsia="SimSun"/>
          <w:color w:val="000000"/>
          <w:sz w:val="24"/>
          <w:szCs w:val="24"/>
        </w:rPr>
        <w:t>O ajuste da proposta não poderá implicar aumento do seu valor global;</w:t>
      </w:r>
    </w:p>
    <w:p>
      <w:pPr>
        <w:pStyle w:val="30"/>
        <w:widowControl w:val="0"/>
        <w:numPr>
          <w:ilvl w:val="0"/>
          <w:numId w:val="0"/>
        </w:numPr>
        <w:tabs>
          <w:tab w:val="left" w:pos="709"/>
          <w:tab w:val="left" w:pos="851"/>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11.18. </w:t>
      </w:r>
      <w:r>
        <w:rPr>
          <w:rFonts w:hint="default" w:ascii="Arial" w:hAnsi="Arial" w:eastAsia="SimSun"/>
          <w:color w:val="000000"/>
          <w:sz w:val="24"/>
          <w:szCs w:val="24"/>
        </w:rPr>
        <w:t>Não serão aceitas propostas com valor global superior ao estimado, ou com preços manifestamente inexeqüíveis;</w:t>
      </w:r>
    </w:p>
    <w:p>
      <w:pPr>
        <w:pStyle w:val="30"/>
        <w:widowControl w:val="0"/>
        <w:tabs>
          <w:tab w:val="clear" w:pos="4419"/>
          <w:tab w:val="clear" w:pos="8838"/>
        </w:tabs>
        <w:spacing w:beforeLines="0" w:after="120" w:afterLines="0"/>
        <w:rPr>
          <w:rFonts w:hint="default" w:ascii="Arial" w:hAnsi="Arial" w:eastAsia="SimSun"/>
          <w:color w:val="000000"/>
          <w:sz w:val="24"/>
          <w:szCs w:val="24"/>
        </w:rPr>
      </w:pPr>
      <w:r>
        <w:rPr>
          <w:rFonts w:hint="default"/>
          <w:sz w:val="24"/>
          <w:szCs w:val="24"/>
          <w:lang/>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118110</wp:posOffset>
                </wp:positionV>
                <wp:extent cx="6248400" cy="27622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762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color w:val="auto"/>
                                <w:sz w:val="32"/>
                                <w:szCs w:val="24"/>
                              </w:rPr>
                            </w:pPr>
                            <w:r>
                              <w:rPr>
                                <w:rFonts w:hint="default" w:ascii="Arial" w:hAnsi="Arial" w:eastAsia="SimSun"/>
                                <w:b/>
                                <w:color w:val="auto"/>
                                <w:sz w:val="24"/>
                                <w:szCs w:val="24"/>
                              </w:rPr>
                              <w:t>SEÇÃO XII – DA HABILITAÇÃO</w:t>
                            </w:r>
                          </w:p>
                        </w:txbxContent>
                      </wps:txbx>
                      <wps:bodyPr vert="horz" wrap="square" anchor="t" anchorCtr="0" upright="1"/>
                    </wps:wsp>
                  </a:graphicData>
                </a:graphic>
              </wp:anchor>
            </w:drawing>
          </mc:Choice>
          <mc:Fallback>
            <w:pict>
              <v:rect id="Retângulo 15" o:spid="_x0000_s1026" o:spt="1" style="position:absolute;left:0pt;margin-left:-5.55pt;margin-top:9.3pt;height:21.75pt;width:492pt;z-index:251669504;mso-width-relative:page;mso-height-relative:page;" fillcolor="#D8D8D8" filled="t" stroked="t" coordsize="21600,21600" o:gfxdata="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lrp/7YAAAACQEAAA8AAAAAAAAAAQAgAAAAIgAAAGRycy9kb3ducmV2LnhtbFBLAQIUABQAAAAI&#10;AIdO4kApHDvj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color w:val="auto"/>
                          <w:sz w:val="32"/>
                          <w:szCs w:val="24"/>
                        </w:rPr>
                      </w:pPr>
                      <w:r>
                        <w:rPr>
                          <w:rFonts w:hint="default" w:ascii="Arial" w:hAnsi="Arial" w:eastAsia="SimSun"/>
                          <w:b/>
                          <w:color w:val="auto"/>
                          <w:sz w:val="24"/>
                          <w:szCs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szCs w:val="24"/>
        </w:rPr>
      </w:pPr>
    </w:p>
    <w:p>
      <w:pPr>
        <w:pStyle w:val="87"/>
        <w:widowControl w:val="0"/>
        <w:numPr>
          <w:ilvl w:val="0"/>
          <w:numId w:val="11"/>
        </w:numPr>
        <w:tabs>
          <w:tab w:val="left" w:pos="567"/>
        </w:tabs>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b/>
          <w:color w:val="000000"/>
          <w:sz w:val="24"/>
          <w:szCs w:val="24"/>
        </w:rPr>
      </w:pPr>
      <w:r>
        <w:rPr>
          <w:rFonts w:hint="default" w:ascii="Arial" w:hAnsi="Arial" w:eastAsia="SimSun"/>
          <w:b/>
          <w:color w:val="000000"/>
          <w:sz w:val="24"/>
          <w:szCs w:val="24"/>
        </w:rPr>
        <w:t xml:space="preserve">12.1. </w:t>
      </w:r>
      <w:r>
        <w:rPr>
          <w:rFonts w:hint="default" w:ascii="Arial" w:hAnsi="Arial" w:eastAsia="SimSun"/>
          <w:color w:val="000000"/>
          <w:sz w:val="24"/>
          <w:szCs w:val="24"/>
          <w:lang w:eastAsia="ar-SA"/>
        </w:rPr>
        <w:t>Como condição prévia ao exame da documentação de habilitação</w:t>
      </w:r>
      <w:r>
        <w:rPr>
          <w:rFonts w:hint="default" w:ascii="Arial" w:hAnsi="Arial" w:eastAsia="SimSun"/>
          <w:color w:val="000000"/>
          <w:sz w:val="24"/>
          <w:szCs w:val="24"/>
        </w:rPr>
        <w:t xml:space="preserve"> do licitante detentor da proposta classificada em primeiro lugar</w:t>
      </w:r>
      <w:r>
        <w:rPr>
          <w:rFonts w:hint="default" w:ascii="Arial" w:hAnsi="Arial" w:eastAsia="SimSun"/>
          <w:color w:val="000000"/>
          <w:sz w:val="24"/>
          <w:szCs w:val="24"/>
          <w:lang w:eastAsia="ar-SA"/>
        </w:rPr>
        <w:t xml:space="preserve">, </w:t>
      </w:r>
      <w:r>
        <w:rPr>
          <w:rFonts w:hint="default" w:ascii="Arial" w:hAnsi="Arial" w:eastAsia="SimSun"/>
          <w:color w:val="000000"/>
          <w:sz w:val="24"/>
          <w:szCs w:val="24"/>
        </w:rPr>
        <w:t xml:space="preserve">o Pregoeiro </w:t>
      </w:r>
      <w:r>
        <w:rPr>
          <w:rFonts w:hint="default" w:ascii="Arial" w:hAnsi="Arial" w:eastAsia="SimSun"/>
          <w:color w:val="000000"/>
          <w:sz w:val="24"/>
          <w:szCs w:val="24"/>
          <w:lang w:eastAsia="ar-SA"/>
        </w:rPr>
        <w:t>verificará o eventual descumprimento das condições de participação, especialmente quanto à</w:t>
      </w:r>
      <w:r>
        <w:rPr>
          <w:rFonts w:hint="default" w:ascii="Arial" w:hAnsi="Arial" w:eastAsia="SimSun"/>
          <w:color w:val="000000"/>
          <w:sz w:val="24"/>
          <w:szCs w:val="24"/>
        </w:rPr>
        <w:t xml:space="preserve"> existência de sanção que impeça a participação no certame ou a futura contratação, mediante a consulta aos seguintes cadastros:</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a) CRC - Certificado de Registro Cadastral emitido pela Prefeitura Municipal de Primavera do Leste;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b) Cadastro Nacional de Empresas Inidôneas e Suspensas – CEIS da Controladoria Geral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"http://www.portaltransparencia.gov.br/sancoes/ceis?ordenarPor=nome&amp;direcao=asc"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http://www.portaltransparencia.gov.br/sancoes/ceis?ordenarPor=nome&amp;direcao=asc</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c) Cadastro de Licitantes Inidôneos do Tribunal de Contas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"https://contas.tcu.gov.br/ords/f?p=INABILITADO:INIDONEOS"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https://contas.tcu.gov.br/ords/f?p=INABILITADO:INIDONEOS)</w:t>
      </w:r>
      <w:r>
        <w:rPr>
          <w:rStyle w:val="18"/>
          <w:rFonts w:hint="default" w:ascii="Arial" w:hAnsi="Arial" w:eastAsia="SimSun"/>
          <w:sz w:val="24"/>
          <w:szCs w:val="24"/>
        </w:rPr>
        <w:fldChar w:fldCharType="end"/>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d) Cadastro Nacional de Condenações Cíveis por Improbidade Administrativa do Conselho Nacional Justiça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"http://www.cnj.jus.br/improbidade_adm/consultar_requerido.php"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http://www.cnj.jus.br/improbidade_adm/consultar_requerido.php</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12.1.1. </w:t>
      </w:r>
      <w:r>
        <w:rPr>
          <w:rFonts w:hint="default" w:ascii="Arial" w:hAnsi="Arial" w:eastAsia="SimSun"/>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SimSun"/>
          <w:color w:val="000000"/>
          <w:sz w:val="24"/>
          <w:szCs w:val="24"/>
        </w:rPr>
      </w:pPr>
      <w:r>
        <w:rPr>
          <w:rFonts w:hint="default" w:ascii="Arial" w:hAnsi="Arial" w:eastAsia="SimSun"/>
          <w:b/>
          <w:color w:val="000000"/>
          <w:sz w:val="24"/>
          <w:szCs w:val="24"/>
        </w:rPr>
        <w:t xml:space="preserve">12.1.1.1 </w:t>
      </w:r>
      <w:r>
        <w:rPr>
          <w:rFonts w:hint="default" w:ascii="Arial" w:hAnsi="Arial" w:eastAsia="SimSun"/>
          <w:color w:val="000000"/>
          <w:sz w:val="24"/>
          <w:szCs w:val="24"/>
        </w:rPr>
        <w:t>Constatada a existência de sanção, o Pregoeiro reputará o licitante inabilitado, por falta de condição de participação.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SimSun"/>
          <w:b/>
          <w:color w:val="000000"/>
          <w:sz w:val="24"/>
          <w:szCs w:val="24"/>
        </w:rPr>
      </w:pPr>
      <w:r>
        <w:rPr>
          <w:rFonts w:hint="default" w:ascii="Arial" w:hAnsi="Arial" w:eastAsia="SimSun"/>
          <w:b/>
          <w:color w:val="000000"/>
          <w:sz w:val="24"/>
          <w:szCs w:val="24"/>
        </w:rPr>
        <w:t xml:space="preserve">12.1.1.2. </w:t>
      </w:r>
      <w:r>
        <w:rPr>
          <w:rFonts w:hint="default" w:ascii="Arial" w:hAnsi="Arial" w:eastAsia="SimSun"/>
          <w:color w:val="000000"/>
          <w:sz w:val="24"/>
          <w:szCs w:val="24"/>
        </w:rPr>
        <w:t>O licitante será convocado para manifestação previamente à sua desclassificação.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12.2. </w:t>
      </w:r>
      <w:r>
        <w:rPr>
          <w:rFonts w:hint="default" w:ascii="Arial" w:hAnsi="Arial" w:eastAsia="SimSun"/>
          <w:color w:val="000000"/>
          <w:sz w:val="24"/>
          <w:szCs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12.3. </w:t>
      </w:r>
      <w:r>
        <w:rPr>
          <w:rFonts w:hint="default" w:ascii="Arial" w:hAnsi="Arial" w:eastAsia="SimSun"/>
          <w:color w:val="000000"/>
          <w:sz w:val="24"/>
          <w:szCs w:val="24"/>
          <w:lang w:eastAsia="en-US"/>
        </w:rPr>
        <w:t>Não ocorrendo inabilitação, o Pregoeiro consultará o CRC, em relação à habilitação jurídica, à regularidade fiscal e à qualificação econômica financeira.</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12.4. </w:t>
      </w:r>
      <w:r>
        <w:rPr>
          <w:rFonts w:hint="default" w:ascii="Arial" w:hAnsi="Arial" w:eastAsia="SimSun"/>
          <w:color w:val="000000"/>
          <w:sz w:val="24"/>
          <w:szCs w:val="24"/>
          <w:lang w:eastAsia="en-US"/>
        </w:rPr>
        <w:t>Poderão ser consultados os sítios oficiais emissores de certidões, especialmente quando o licitante esteja com alguma documentação vencida junto ao CRC.</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12.4.1.  </w:t>
      </w:r>
      <w:r>
        <w:rPr>
          <w:rFonts w:hint="default" w:ascii="Arial" w:hAnsi="Arial" w:eastAsia="SimSun"/>
          <w:color w:val="000000"/>
          <w:sz w:val="24"/>
          <w:szCs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SimSun"/>
          <w:b/>
          <w:color w:val="000000"/>
          <w:sz w:val="24"/>
          <w:szCs w:val="24"/>
          <w:lang w:eastAsia="en-US"/>
        </w:rPr>
        <w:t>02 (duas) horas</w:t>
      </w:r>
      <w:r>
        <w:rPr>
          <w:rFonts w:hint="default" w:ascii="Arial" w:hAnsi="Arial" w:eastAsia="SimSun"/>
          <w:color w:val="000000"/>
          <w:sz w:val="24"/>
          <w:szCs w:val="24"/>
          <w:lang w:eastAsia="en-US"/>
        </w:rPr>
        <w:t>, documento válido que comprove o atendimento das exigências deste Edital, sob pena de inabilitação.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12.5. </w:t>
      </w:r>
      <w:r>
        <w:rPr>
          <w:rFonts w:hint="default" w:ascii="Arial" w:hAnsi="Arial" w:eastAsia="SimSun"/>
          <w:color w:val="000000"/>
          <w:sz w:val="24"/>
          <w:szCs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12.6. </w:t>
      </w:r>
      <w:r>
        <w:rPr>
          <w:rFonts w:hint="default" w:ascii="Arial" w:hAnsi="Arial" w:eastAsia="SimSun"/>
          <w:color w:val="000000"/>
          <w:sz w:val="24"/>
          <w:szCs w:val="24"/>
          <w:lang w:eastAsia="en-US"/>
        </w:rPr>
        <w:t xml:space="preserve">Os licitantes que </w:t>
      </w:r>
      <w:r>
        <w:rPr>
          <w:rFonts w:hint="default" w:ascii="Arial" w:hAnsi="Arial" w:eastAsia="SimSun"/>
          <w:b/>
          <w:color w:val="000000"/>
          <w:sz w:val="24"/>
          <w:szCs w:val="24"/>
          <w:u w:val="single"/>
          <w:lang w:eastAsia="en-US"/>
        </w:rPr>
        <w:t xml:space="preserve">não tiverem CRC - Certificado de Registro Cadastral </w:t>
      </w:r>
      <w:r>
        <w:rPr>
          <w:rFonts w:hint="default" w:ascii="Arial" w:hAnsi="Arial" w:eastAsia="SimSun"/>
          <w:color w:val="000000"/>
          <w:sz w:val="24"/>
          <w:szCs w:val="24"/>
          <w:lang w:eastAsia="en-US"/>
        </w:rPr>
        <w:t xml:space="preserve">emitido pela Prefeitura Municipal de Primavera do Leste - MT devidamente válido, </w:t>
      </w:r>
      <w:r>
        <w:rPr>
          <w:rFonts w:hint="default" w:ascii="Arial" w:hAnsi="Arial" w:eastAsia="SimSun"/>
          <w:b/>
          <w:color w:val="000000"/>
          <w:sz w:val="24"/>
          <w:szCs w:val="24"/>
          <w:u w:val="single"/>
          <w:lang w:eastAsia="en-US"/>
        </w:rPr>
        <w:t>deverão</w:t>
      </w:r>
      <w:r>
        <w:rPr>
          <w:rFonts w:hint="default" w:ascii="Arial" w:hAnsi="Arial" w:eastAsia="SimSun"/>
          <w:color w:val="000000"/>
          <w:sz w:val="24"/>
          <w:szCs w:val="24"/>
          <w:lang w:eastAsia="en-US"/>
        </w:rPr>
        <w:t xml:space="preserve"> apresentar a seguinte documentação relativa à Habilitação Jurídica e à Regularidade Fiscal e Trabalhista, bem como à Qualificação Econômico-Financeira, nas condições descritas adiante.</w:t>
      </w:r>
    </w:p>
    <w:p>
      <w:pPr>
        <w:pStyle w:val="87"/>
        <w:widowControl w:val="0"/>
        <w:numPr>
          <w:ilvl w:val="0"/>
          <w:numId w:val="0"/>
        </w:numPr>
        <w:tabs>
          <w:tab w:val="left" w:pos="709"/>
        </w:tabs>
        <w:spacing w:beforeLines="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lang w:eastAsia="en-US"/>
        </w:rPr>
        <w:t xml:space="preserve">12.7. </w:t>
      </w:r>
      <w:r>
        <w:rPr>
          <w:rFonts w:hint="default" w:ascii="Arial" w:hAnsi="Arial" w:eastAsia="SimSun"/>
          <w:b/>
          <w:sz w:val="24"/>
          <w:szCs w:val="24"/>
        </w:rPr>
        <w:t>Documentos Relativos à Habilitação Jurídica</w:t>
      </w:r>
      <w:r>
        <w:rPr>
          <w:rFonts w:hint="default" w:ascii="Arial" w:hAnsi="Arial" w:eastAsia="SimSun"/>
          <w:color w:val="000000"/>
          <w:sz w:val="24"/>
          <w:szCs w:val="24"/>
        </w:rPr>
        <w:t>:</w:t>
      </w:r>
    </w:p>
    <w:p>
      <w:pPr>
        <w:widowControl w:val="0"/>
        <w:numPr>
          <w:ilvl w:val="0"/>
          <w:numId w:val="12"/>
        </w:numPr>
        <w:tabs>
          <w:tab w:val="left" w:pos="284"/>
        </w:tabs>
        <w:spacing w:beforeLines="0" w:after="120" w:afterLines="0"/>
        <w:ind w:left="0" w:firstLine="0"/>
        <w:jc w:val="both"/>
        <w:rPr>
          <w:rFonts w:hint="default" w:ascii="Arial" w:hAnsi="Arial" w:eastAsia="SimSun"/>
          <w:sz w:val="24"/>
          <w:szCs w:val="24"/>
        </w:rPr>
      </w:pPr>
      <w:r>
        <w:rPr>
          <w:rFonts w:hint="default" w:ascii="Arial" w:hAnsi="Arial" w:eastAsia="SimSun"/>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SimSun"/>
          <w:b/>
          <w:color w:val="auto"/>
          <w:sz w:val="24"/>
          <w:szCs w:val="24"/>
        </w:rPr>
        <w:t>Anexo IV</w:t>
      </w:r>
      <w:r>
        <w:rPr>
          <w:rFonts w:hint="default" w:ascii="Arial" w:hAnsi="Arial" w:eastAsia="SimSun"/>
          <w:color w:val="auto"/>
          <w:sz w:val="24"/>
          <w:szCs w:val="24"/>
        </w:rPr>
        <w:t xml:space="preserve"> deste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a.1)</w:t>
      </w:r>
      <w:r>
        <w:rPr>
          <w:rFonts w:hint="default" w:ascii="Arial" w:hAnsi="Arial" w:eastAsia="SimSun"/>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SimSun"/>
          <w:b/>
          <w:color w:val="auto"/>
          <w:sz w:val="24"/>
          <w:szCs w:val="24"/>
        </w:rPr>
        <w:t>Anexo V</w:t>
      </w:r>
      <w:r>
        <w:rPr>
          <w:rFonts w:hint="default" w:ascii="Arial" w:hAnsi="Arial" w:eastAsia="SimSun"/>
          <w:color w:val="auto"/>
          <w:sz w:val="24"/>
          <w:szCs w:val="24"/>
        </w:rPr>
        <w:t xml:space="preserve"> deste Edital)</w:t>
      </w:r>
      <w:r>
        <w:rPr>
          <w:rFonts w:hint="default" w:ascii="Arial" w:hAnsi="Arial" w:eastAsia="SimSun"/>
          <w:sz w:val="24"/>
          <w:szCs w:val="24"/>
        </w:rPr>
        <w:t>;</w:t>
      </w:r>
    </w:p>
    <w:p>
      <w:pPr>
        <w:widowControl w:val="0"/>
        <w:numPr>
          <w:ilvl w:val="0"/>
          <w:numId w:val="12"/>
        </w:numPr>
        <w:tabs>
          <w:tab w:val="left" w:pos="284"/>
          <w:tab w:val="left" w:pos="644"/>
        </w:tabs>
        <w:spacing w:beforeLines="0" w:after="120" w:afterLines="0"/>
        <w:ind w:left="0" w:firstLine="0"/>
        <w:jc w:val="both"/>
        <w:rPr>
          <w:rFonts w:hint="default" w:ascii="Arial" w:hAnsi="Arial" w:eastAsia="SimSun"/>
          <w:sz w:val="24"/>
          <w:szCs w:val="24"/>
        </w:rPr>
      </w:pPr>
      <w:r>
        <w:rPr>
          <w:rFonts w:hint="default" w:ascii="Arial" w:hAnsi="Arial" w:eastAsia="SimSun"/>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b/>
          <w:sz w:val="24"/>
          <w:szCs w:val="24"/>
        </w:rPr>
        <w:t xml:space="preserve"> </w:t>
      </w:r>
      <w:r>
        <w:rPr>
          <w:rFonts w:hint="default" w:ascii="Arial" w:hAnsi="Arial" w:eastAsia="SimSun"/>
          <w:b/>
          <w:color w:val="auto"/>
          <w:sz w:val="24"/>
          <w:szCs w:val="24"/>
        </w:rPr>
        <w:t>(conforme modelo Anexo III)</w:t>
      </w:r>
      <w:r>
        <w:rPr>
          <w:rFonts w:hint="default" w:ascii="Arial" w:hAnsi="Arial" w:eastAsia="SimSun"/>
          <w:color w:val="auto"/>
          <w:sz w:val="24"/>
          <w:szCs w:val="24"/>
        </w:rPr>
        <w:t>;</w:t>
      </w:r>
    </w:p>
    <w:p>
      <w:pPr>
        <w:widowControl w:val="0"/>
        <w:numPr>
          <w:ilvl w:val="0"/>
          <w:numId w:val="12"/>
        </w:numPr>
        <w:tabs>
          <w:tab w:val="left" w:pos="284"/>
          <w:tab w:val="left" w:pos="644"/>
        </w:tabs>
        <w:spacing w:beforeLines="0" w:after="120" w:afterLines="0"/>
        <w:ind w:left="0" w:firstLine="0"/>
        <w:jc w:val="both"/>
        <w:rPr>
          <w:rFonts w:hint="default" w:ascii="Arial" w:hAnsi="Arial" w:eastAsia="SimSun"/>
          <w:sz w:val="24"/>
          <w:szCs w:val="24"/>
        </w:rPr>
      </w:pPr>
      <w:r>
        <w:rPr>
          <w:rFonts w:hint="default" w:ascii="Arial" w:hAnsi="Arial" w:eastAsia="SimSun"/>
          <w:sz w:val="24"/>
          <w:szCs w:val="24"/>
        </w:rPr>
        <w:t xml:space="preserve">Declaração da própria Empresa de que não existe em seu quadro de empregados, servidores públicos exercendo funções de gerência, administração ou tomada de decisão </w:t>
      </w:r>
      <w:r>
        <w:rPr>
          <w:rFonts w:hint="default" w:ascii="Arial" w:hAnsi="Arial" w:eastAsia="SimSun"/>
          <w:color w:val="auto"/>
          <w:sz w:val="24"/>
          <w:szCs w:val="24"/>
        </w:rPr>
        <w:t>(</w:t>
      </w:r>
      <w:r>
        <w:rPr>
          <w:rFonts w:hint="default" w:ascii="Arial" w:hAnsi="Arial" w:eastAsia="SimSun"/>
          <w:b/>
          <w:color w:val="auto"/>
          <w:sz w:val="24"/>
          <w:szCs w:val="24"/>
        </w:rPr>
        <w:t>conforme modelo Anexo III);</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w:t>
      </w:r>
      <w:r>
        <w:rPr>
          <w:rFonts w:hint="default" w:ascii="Arial" w:hAnsi="Arial" w:eastAsia="SimSun"/>
          <w:b/>
          <w:sz w:val="24"/>
          <w:szCs w:val="24"/>
        </w:rPr>
        <w:t xml:space="preserve">Cópia autenticada </w:t>
      </w:r>
      <w:r>
        <w:rPr>
          <w:rFonts w:hint="default" w:ascii="Arial" w:hAnsi="Arial" w:eastAsia="SimSun"/>
          <w:sz w:val="24"/>
          <w:szCs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f)</w:t>
      </w:r>
      <w:r>
        <w:rPr>
          <w:rFonts w:hint="default" w:ascii="Arial" w:hAnsi="Arial" w:eastAsia="SimSun"/>
          <w:sz w:val="24"/>
          <w:szCs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g)</w:t>
      </w:r>
      <w:r>
        <w:rPr>
          <w:rFonts w:hint="default" w:ascii="Arial" w:hAnsi="Arial" w:eastAsia="SimSun"/>
          <w:sz w:val="24"/>
          <w:szCs w:val="24"/>
        </w:rPr>
        <w:t xml:space="preserve"> Inscrição do ato constitutivo e alterações</w:t>
      </w:r>
      <w:r>
        <w:rPr>
          <w:rFonts w:hint="default"/>
          <w:sz w:val="20"/>
          <w:szCs w:val="24"/>
        </w:rPr>
        <w:t xml:space="preserve"> </w:t>
      </w:r>
      <w:r>
        <w:rPr>
          <w:rFonts w:hint="default" w:ascii="Arial" w:hAnsi="Arial" w:eastAsia="SimSun"/>
          <w:sz w:val="24"/>
          <w:szCs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h)</w:t>
      </w:r>
      <w:r>
        <w:rPr>
          <w:rFonts w:hint="default" w:ascii="Arial" w:hAnsi="Arial" w:eastAsia="SimSu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i)</w:t>
      </w:r>
      <w:r>
        <w:rPr>
          <w:rFonts w:hint="default" w:ascii="Arial" w:hAnsi="Arial" w:eastAsia="SimSun"/>
          <w:sz w:val="24"/>
          <w:szCs w:val="24"/>
        </w:rPr>
        <w:t xml:space="preserve"> </w:t>
      </w:r>
      <w:r>
        <w:rPr>
          <w:rFonts w:hint="default" w:ascii="Arial" w:hAnsi="Arial" w:eastAsia="SimSun"/>
          <w:b/>
          <w:sz w:val="24"/>
          <w:szCs w:val="24"/>
        </w:rPr>
        <w:t>Alvará</w:t>
      </w:r>
      <w:r>
        <w:rPr>
          <w:rFonts w:hint="default" w:ascii="Arial" w:hAnsi="Arial" w:eastAsia="SimSun"/>
          <w:sz w:val="24"/>
          <w:szCs w:val="24"/>
        </w:rPr>
        <w:t xml:space="preserve"> de Localização e Funcionamento;</w:t>
      </w:r>
    </w:p>
    <w:p>
      <w:pPr>
        <w:widowControl w:val="0"/>
        <w:tabs>
          <w:tab w:val="left" w:pos="284"/>
        </w:tabs>
        <w:spacing w:beforeLines="0" w:after="120" w:afterLines="0"/>
        <w:jc w:val="both"/>
        <w:rPr>
          <w:rFonts w:hint="default" w:ascii="Arial" w:hAnsi="Arial" w:eastAsia="SimSun"/>
          <w:sz w:val="24"/>
          <w:szCs w:val="24"/>
        </w:rPr>
      </w:pPr>
      <w:r>
        <w:rPr>
          <w:rFonts w:hint="default" w:ascii="Arial" w:hAnsi="Arial" w:eastAsia="SimSun"/>
          <w:b/>
          <w:sz w:val="24"/>
          <w:szCs w:val="24"/>
        </w:rPr>
        <w:t>12.8. A documentação relativa à Regularidade Fiscal e Trabalhista:</w:t>
      </w:r>
    </w:p>
    <w:p>
      <w:pPr>
        <w:widowControl w:val="0"/>
        <w:spacing w:beforeLines="0" w:after="120" w:afterLines="0"/>
        <w:jc w:val="both"/>
        <w:rPr>
          <w:rFonts w:hint="default"/>
          <w:color w:val="7030A0"/>
          <w:sz w:val="20"/>
          <w:szCs w:val="24"/>
        </w:rPr>
      </w:pPr>
      <w:r>
        <w:rPr>
          <w:rFonts w:hint="default" w:ascii="Arial" w:hAnsi="Arial" w:eastAsia="SimSun"/>
          <w:b/>
          <w:sz w:val="24"/>
          <w:szCs w:val="24"/>
        </w:rPr>
        <w:t>a)</w:t>
      </w:r>
      <w:r>
        <w:rPr>
          <w:rFonts w:hint="default" w:ascii="Arial" w:hAnsi="Arial" w:eastAsia="SimSun"/>
          <w:sz w:val="24"/>
          <w:szCs w:val="24"/>
        </w:rPr>
        <w:t xml:space="preserve"> Prova de inscrição no Cadastro Nacional de Pessoas Jurídicas </w:t>
      </w:r>
      <w:r>
        <w:rPr>
          <w:rFonts w:hint="default" w:ascii="Arial" w:hAnsi="Arial" w:eastAsia="SimSun"/>
          <w:b/>
          <w:sz w:val="24"/>
          <w:szCs w:val="24"/>
        </w:rPr>
        <w:t>(CNPJ);</w:t>
      </w:r>
      <w:r>
        <w:rPr>
          <w:rFonts w:hint="default"/>
          <w:color w:val="7030A0"/>
          <w:sz w:val="20"/>
          <w:szCs w:val="24"/>
        </w:rPr>
        <w:t xml:space="preserve">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w:t>
      </w:r>
      <w:r>
        <w:rPr>
          <w:rFonts w:hint="default" w:ascii="Arial" w:hAnsi="Arial" w:eastAsia="SimSun"/>
          <w:color w:val="000000"/>
          <w:sz w:val="24"/>
          <w:szCs w:val="24"/>
        </w:rPr>
        <w:t>Certidão Conjunta Negativa de Débitos</w:t>
      </w:r>
      <w:r>
        <w:rPr>
          <w:rFonts w:hint="default" w:ascii="Arial" w:hAnsi="Arial" w:eastAsia="SimSun"/>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Prova de regularidade com a Fazenda Municipal, da sede da empresa, devidamente válida;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Prova de regularidade com a Fazenda Estadual, da sede da empresa, devidamente válida;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f)</w:t>
      </w:r>
      <w:r>
        <w:rPr>
          <w:rFonts w:hint="default" w:ascii="Arial" w:hAnsi="Arial" w:eastAsia="SimSun"/>
          <w:sz w:val="24"/>
          <w:szCs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f.1)</w:t>
      </w:r>
      <w:r>
        <w:rPr>
          <w:rFonts w:hint="default" w:ascii="Arial" w:hAnsi="Arial" w:eastAsia="SimSun"/>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g)</w:t>
      </w:r>
      <w:r>
        <w:rPr>
          <w:rFonts w:hint="default" w:ascii="Arial" w:hAnsi="Arial" w:eastAsia="SimSun"/>
          <w:sz w:val="24"/>
          <w:szCs w:val="24"/>
        </w:rPr>
        <w:t xml:space="preserve"> Prova de Regularidade relativa ao Fundo de Garantia por Tempo de Serviço </w:t>
      </w:r>
      <w:r>
        <w:rPr>
          <w:rFonts w:hint="default" w:ascii="Arial" w:hAnsi="Arial" w:eastAsia="SimSun"/>
          <w:b/>
          <w:sz w:val="24"/>
          <w:szCs w:val="24"/>
        </w:rPr>
        <w:t>– FGTS</w:t>
      </w:r>
      <w:r>
        <w:rPr>
          <w:rFonts w:hint="default" w:ascii="Arial" w:hAnsi="Arial" w:eastAsia="SimSun"/>
          <w:sz w:val="24"/>
          <w:szCs w:val="24"/>
        </w:rPr>
        <w:t xml:space="preserve"> – CRF, emitido pela Caixa Econômica Federal;</w:t>
      </w:r>
    </w:p>
    <w:p>
      <w:pPr>
        <w:widowControl w:val="0"/>
        <w:tabs>
          <w:tab w:val="left" w:pos="284"/>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h) </w:t>
      </w:r>
      <w:r>
        <w:rPr>
          <w:rFonts w:hint="default" w:ascii="Arial" w:hAnsi="Arial" w:eastAsia="SimSun"/>
          <w:sz w:val="24"/>
          <w:szCs w:val="24"/>
        </w:rPr>
        <w:t xml:space="preserve">Certidão Negativa de Débitos Trabalhistas, disponível nos portais na internet: </w:t>
      </w:r>
      <w:r>
        <w:rPr>
          <w:rFonts w:hint="default"/>
          <w:sz w:val="20"/>
          <w:szCs w:val="24"/>
        </w:rPr>
        <w:fldChar w:fldCharType="begin"/>
      </w:r>
      <w:r>
        <w:rPr>
          <w:rFonts w:hint="default"/>
          <w:sz w:val="20"/>
          <w:szCs w:val="24"/>
        </w:rPr>
        <w:instrText xml:space="preserve">HYPERLINK "http://www.tst.gov.br/certidao"</w:instrText>
      </w:r>
      <w:r>
        <w:rPr>
          <w:rFonts w:hint="default"/>
          <w:sz w:val="20"/>
          <w:szCs w:val="24"/>
        </w:rPr>
        <w:fldChar w:fldCharType="separate"/>
      </w:r>
      <w:r>
        <w:rPr>
          <w:rStyle w:val="18"/>
          <w:rFonts w:hint="default"/>
          <w:sz w:val="24"/>
          <w:szCs w:val="24"/>
        </w:rPr>
        <w:t>www.tst.gov.br/certidao</w:t>
      </w:r>
      <w:r>
        <w:rPr>
          <w:rStyle w:val="18"/>
          <w:rFonts w:hint="default"/>
          <w:sz w:val="24"/>
          <w:szCs w:val="24"/>
        </w:rPr>
        <w:fldChar w:fldCharType="end"/>
      </w:r>
      <w:r>
        <w:rPr>
          <w:rFonts w:hint="default" w:ascii="Arial" w:hAnsi="Arial" w:eastAsia="SimSun"/>
          <w:sz w:val="24"/>
          <w:szCs w:val="24"/>
        </w:rPr>
        <w:t xml:space="preserve">, </w:t>
      </w:r>
      <w:r>
        <w:rPr>
          <w:rFonts w:hint="default"/>
          <w:sz w:val="20"/>
          <w:szCs w:val="24"/>
        </w:rPr>
        <w:fldChar w:fldCharType="begin"/>
      </w:r>
      <w:r>
        <w:rPr>
          <w:rFonts w:hint="default"/>
          <w:sz w:val="20"/>
          <w:szCs w:val="24"/>
        </w:rPr>
        <w:instrText xml:space="preserve">HYPERLINK "http://www.tst.jus.br/certidao"</w:instrText>
      </w:r>
      <w:r>
        <w:rPr>
          <w:rFonts w:hint="default"/>
          <w:sz w:val="20"/>
          <w:szCs w:val="24"/>
        </w:rPr>
        <w:fldChar w:fldCharType="separate"/>
      </w:r>
      <w:r>
        <w:rPr>
          <w:rStyle w:val="18"/>
          <w:rFonts w:hint="default"/>
          <w:sz w:val="24"/>
          <w:szCs w:val="24"/>
        </w:rPr>
        <w:t>www.tst.jus.br/certidao</w:t>
      </w:r>
      <w:r>
        <w:rPr>
          <w:rStyle w:val="18"/>
          <w:rFonts w:hint="default"/>
          <w:sz w:val="24"/>
          <w:szCs w:val="24"/>
        </w:rPr>
        <w:fldChar w:fldCharType="end"/>
      </w:r>
      <w:r>
        <w:rPr>
          <w:rFonts w:hint="default" w:ascii="Arial" w:hAnsi="Arial" w:eastAsia="SimSun"/>
          <w:sz w:val="24"/>
          <w:szCs w:val="24"/>
        </w:rPr>
        <w:t>;</w:t>
      </w:r>
    </w:p>
    <w:p>
      <w:pPr>
        <w:widowControl w:val="0"/>
        <w:spacing w:beforeLines="0" w:after="120" w:afterLines="0"/>
        <w:jc w:val="both"/>
        <w:rPr>
          <w:rFonts w:hint="default"/>
          <w:sz w:val="20"/>
          <w:szCs w:val="24"/>
        </w:rPr>
      </w:pPr>
      <w:r>
        <w:rPr>
          <w:rFonts w:hint="default" w:ascii="Arial" w:hAnsi="Arial" w:eastAsia="SimSun"/>
          <w:b/>
          <w:sz w:val="24"/>
          <w:szCs w:val="24"/>
        </w:rPr>
        <w:t>12.8.1.</w:t>
      </w:r>
      <w:r>
        <w:rPr>
          <w:rFonts w:hint="default" w:ascii="Arial" w:hAnsi="Arial" w:eastAsia="SimSun"/>
          <w:sz w:val="24"/>
          <w:szCs w:val="24"/>
        </w:rPr>
        <w:t xml:space="preserve"> A prova de </w:t>
      </w:r>
      <w:r>
        <w:rPr>
          <w:rFonts w:hint="default" w:ascii="Arial" w:hAnsi="Arial" w:eastAsia="SimSun"/>
          <w:sz w:val="24"/>
          <w:szCs w:val="24"/>
          <w:lang w:eastAsia="en-US"/>
        </w:rPr>
        <w:t>inexistência de débitos inadimplidos perante a Justiça do Trabalho deverá</w:t>
      </w:r>
      <w:r>
        <w:rPr>
          <w:rFonts w:hint="default" w:ascii="Arial" w:hAnsi="Arial" w:eastAsia="SimSun"/>
          <w:sz w:val="24"/>
          <w:szCs w:val="24"/>
        </w:rPr>
        <w:t xml:space="preserve"> ser feita mediante </w:t>
      </w:r>
      <w:r>
        <w:rPr>
          <w:rFonts w:hint="default" w:ascii="Arial" w:hAnsi="Arial" w:eastAsia="SimSun"/>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12.8.2.</w:t>
      </w:r>
      <w:r>
        <w:rPr>
          <w:rFonts w:hint="default" w:ascii="Arial" w:hAnsi="Arial" w:eastAsia="SimSun"/>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12.9. Todas as formas societárias deverão apresentar Certidão de Falência e Recuperação Judicial, emitida pelo Distribuidor da sede da pessoa jurídica, a menos de 120 (Cento e vinte) dias;</w:t>
      </w:r>
    </w:p>
    <w:p>
      <w:pPr>
        <w:widowControl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a.1) </w:t>
      </w:r>
      <w:r>
        <w:rPr>
          <w:rFonts w:hint="default" w:ascii="Arial" w:hAnsi="Arial" w:eastAsia="SimSun"/>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a.2)</w:t>
      </w:r>
      <w:r>
        <w:rPr>
          <w:rFonts w:hint="default" w:ascii="Arial" w:hAnsi="Arial" w:eastAsia="SimSun"/>
          <w:sz w:val="24"/>
          <w:szCs w:val="24"/>
        </w:rPr>
        <w:t xml:space="preserve"> Para a licitante que apresentar certidão que não contenha data de validade em seu corpo deverá ser observado o disposto no item </w:t>
      </w:r>
      <w:r>
        <w:rPr>
          <w:rFonts w:hint="default" w:ascii="Arial" w:hAnsi="Arial" w:eastAsia="SimSun"/>
          <w:b/>
          <w:sz w:val="24"/>
          <w:szCs w:val="24"/>
        </w:rPr>
        <w:t xml:space="preserve">12.23. </w:t>
      </w:r>
      <w:r>
        <w:rPr>
          <w:rFonts w:hint="default" w:ascii="Arial" w:hAnsi="Arial" w:eastAsia="SimSun"/>
          <w:sz w:val="24"/>
          <w:szCs w:val="24"/>
        </w:rPr>
        <w:t>deste edital.</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sz w:val="24"/>
          <w:szCs w:val="24"/>
        </w:rPr>
        <w:t xml:space="preserve">12.10. </w:t>
      </w:r>
      <w:r>
        <w:rPr>
          <w:rFonts w:hint="default" w:ascii="Arial" w:hAnsi="Arial" w:eastAsia="SimSun"/>
          <w:color w:val="000000"/>
          <w:sz w:val="24"/>
          <w:szCs w:val="24"/>
          <w:lang w:eastAsia="en-US"/>
        </w:rPr>
        <w:t xml:space="preserve">Os licitantes que </w:t>
      </w:r>
      <w:r>
        <w:rPr>
          <w:rFonts w:hint="default" w:ascii="Arial" w:hAnsi="Arial" w:eastAsia="SimSun"/>
          <w:b/>
          <w:color w:val="000000"/>
          <w:sz w:val="24"/>
          <w:szCs w:val="24"/>
          <w:u w:val="single"/>
          <w:lang w:eastAsia="en-US"/>
        </w:rPr>
        <w:t xml:space="preserve">TIVEREM ou NÃO </w:t>
      </w:r>
      <w:r>
        <w:rPr>
          <w:rFonts w:hint="default" w:ascii="Arial" w:hAnsi="Arial" w:eastAsia="SimSun"/>
          <w:color w:val="000000"/>
          <w:sz w:val="24"/>
          <w:szCs w:val="24"/>
          <w:u w:val="single"/>
          <w:lang w:eastAsia="en-US"/>
        </w:rPr>
        <w:t>CRC - Certificado de Registro Cadastral</w:t>
      </w:r>
      <w:r>
        <w:rPr>
          <w:rFonts w:hint="default" w:ascii="Arial" w:hAnsi="Arial" w:eastAsia="SimSun"/>
          <w:b/>
          <w:color w:val="000000"/>
          <w:sz w:val="24"/>
          <w:szCs w:val="24"/>
          <w:u w:val="single"/>
          <w:lang w:eastAsia="en-US"/>
        </w:rPr>
        <w:t xml:space="preserve"> </w:t>
      </w:r>
      <w:r>
        <w:rPr>
          <w:rFonts w:hint="default" w:ascii="Arial" w:hAnsi="Arial" w:eastAsia="SimSun"/>
          <w:color w:val="000000"/>
          <w:sz w:val="24"/>
          <w:szCs w:val="24"/>
          <w:lang w:eastAsia="en-US"/>
        </w:rPr>
        <w:t xml:space="preserve">emitido pela Prefeitura Municipal de Primavera do Leste - MT devidamente válido, </w:t>
      </w:r>
      <w:r>
        <w:rPr>
          <w:rFonts w:hint="default" w:ascii="Arial" w:hAnsi="Arial" w:eastAsia="SimSun"/>
          <w:b/>
          <w:color w:val="000000"/>
          <w:sz w:val="24"/>
          <w:szCs w:val="24"/>
          <w:u w:val="single"/>
          <w:lang w:eastAsia="en-US"/>
        </w:rPr>
        <w:t>deverão</w:t>
      </w:r>
      <w:r>
        <w:rPr>
          <w:rFonts w:hint="default" w:ascii="Arial" w:hAnsi="Arial" w:eastAsia="SimSun"/>
          <w:color w:val="000000"/>
          <w:sz w:val="24"/>
          <w:szCs w:val="24"/>
          <w:lang w:eastAsia="en-US"/>
        </w:rPr>
        <w:t xml:space="preserve"> apresentar a seguinte documentação relativa à</w:t>
      </w:r>
      <w:r>
        <w:rPr>
          <w:rFonts w:hint="default" w:ascii="Arial" w:hAnsi="Arial" w:eastAsia="SimSun"/>
          <w:b/>
          <w:color w:val="000000"/>
          <w:sz w:val="24"/>
          <w:szCs w:val="24"/>
          <w:lang w:eastAsia="en-US"/>
        </w:rPr>
        <w:t xml:space="preserve"> Qualificação Técnica</w:t>
      </w:r>
      <w:r>
        <w:rPr>
          <w:rFonts w:hint="default" w:ascii="Arial" w:hAnsi="Arial" w:eastAsia="SimSun"/>
          <w:color w:val="000000"/>
          <w:sz w:val="24"/>
          <w:szCs w:val="24"/>
          <w:lang w:eastAsia="en-US"/>
        </w:rPr>
        <w:t>:</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a) Um ou mais Atestado de Capacidade Técnica</w:t>
      </w:r>
      <w:r>
        <w:rPr>
          <w:rFonts w:hint="default" w:ascii="Arial" w:hAnsi="Arial" w:eastAsia="SimSun"/>
          <w:color w:val="000000"/>
          <w:sz w:val="24"/>
          <w:szCs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a.1) </w:t>
      </w:r>
      <w:r>
        <w:rPr>
          <w:rFonts w:hint="default" w:ascii="Arial" w:hAnsi="Arial" w:eastAsia="SimSun"/>
          <w:color w:val="000000"/>
          <w:sz w:val="24"/>
          <w:szCs w:val="24"/>
        </w:rPr>
        <w:t>O Município de Primavera do Leste para comprovar a veracidade dos atestados, poderá requisitar cópias dos respectivos contratos e aditivos e/ou outros documentos comprobatórios do conteúdo declarado;</w:t>
      </w:r>
    </w:p>
    <w:p>
      <w:pPr>
        <w:pStyle w:val="87"/>
        <w:numPr>
          <w:ilvl w:val="0"/>
          <w:numId w:val="0"/>
        </w:numPr>
        <w:tabs>
          <w:tab w:val="left" w:pos="1440"/>
        </w:tabs>
        <w:autoSpaceDE w:val="0"/>
        <w:snapToGrid w:val="0"/>
        <w:spacing w:beforeLines="0" w:after="120" w:afterLines="0"/>
        <w:ind w:left="0"/>
        <w:jc w:val="both"/>
        <w:rPr>
          <w:rFonts w:hint="default" w:ascii="Arial" w:hAnsi="Arial" w:eastAsia="SimSun"/>
          <w:sz w:val="24"/>
          <w:szCs w:val="24"/>
        </w:rPr>
      </w:pPr>
      <w:r>
        <w:rPr>
          <w:rFonts w:hint="default" w:ascii="Arial" w:hAnsi="Arial" w:eastAsia="SimSun"/>
          <w:b/>
          <w:sz w:val="24"/>
          <w:szCs w:val="24"/>
        </w:rPr>
        <w:t xml:space="preserve">12.11. </w:t>
      </w:r>
      <w:r>
        <w:rPr>
          <w:rFonts w:hint="default" w:ascii="Arial" w:hAnsi="Arial" w:eastAsia="SimSun"/>
          <w:sz w:val="24"/>
          <w:szCs w:val="24"/>
        </w:rPr>
        <w:t xml:space="preserve">Ainda que a licitante apresente Certificado de Registro Cadastral - </w:t>
      </w:r>
      <w:r>
        <w:rPr>
          <w:rFonts w:hint="default" w:ascii="Arial" w:hAnsi="Arial" w:eastAsia="SimSun"/>
          <w:b/>
          <w:sz w:val="24"/>
          <w:szCs w:val="24"/>
        </w:rPr>
        <w:t>CRC</w:t>
      </w:r>
      <w:r>
        <w:rPr>
          <w:rFonts w:hint="default" w:ascii="Arial" w:hAnsi="Arial" w:eastAsia="SimSun"/>
          <w:sz w:val="24"/>
          <w:szCs w:val="24"/>
        </w:rPr>
        <w:t xml:space="preserve">, expedida pelo Município de Primavera do Leste, </w:t>
      </w:r>
      <w:r>
        <w:rPr>
          <w:rFonts w:hint="default" w:ascii="Arial" w:hAnsi="Arial" w:eastAsia="SimSun"/>
          <w:b/>
          <w:sz w:val="24"/>
          <w:szCs w:val="24"/>
          <w:u w:val="single"/>
        </w:rPr>
        <w:t>deverá</w:t>
      </w:r>
      <w:r>
        <w:rPr>
          <w:rFonts w:hint="default" w:ascii="Arial" w:hAnsi="Arial" w:eastAsia="SimSun"/>
          <w:sz w:val="24"/>
          <w:szCs w:val="24"/>
        </w:rPr>
        <w:t xml:space="preserve"> apresentar os documentos relativos a </w:t>
      </w:r>
      <w:r>
        <w:rPr>
          <w:rFonts w:hint="default" w:ascii="Arial" w:hAnsi="Arial" w:eastAsia="SimSun"/>
          <w:b/>
          <w:color w:val="000000"/>
          <w:sz w:val="24"/>
          <w:szCs w:val="24"/>
          <w:lang w:eastAsia="en-US"/>
        </w:rPr>
        <w:t>Qualificação Técnica</w:t>
      </w:r>
      <w:r>
        <w:rPr>
          <w:rFonts w:hint="default" w:ascii="Arial" w:hAnsi="Arial" w:eastAsia="SimSun"/>
          <w:b/>
          <w:sz w:val="24"/>
          <w:szCs w:val="24"/>
        </w:rPr>
        <w:t xml:space="preserve"> </w:t>
      </w:r>
      <w:r>
        <w:rPr>
          <w:rFonts w:hint="default" w:ascii="Arial" w:hAnsi="Arial" w:eastAsia="SimSun"/>
          <w:sz w:val="24"/>
          <w:szCs w:val="24"/>
        </w:rPr>
        <w:t>nos documentos de habilitação. O CRC deverá conter</w:t>
      </w:r>
      <w:r>
        <w:rPr>
          <w:rFonts w:hint="default" w:ascii="Arial" w:hAnsi="Arial" w:eastAsia="SimSun"/>
          <w:b/>
          <w:sz w:val="24"/>
          <w:szCs w:val="24"/>
        </w:rPr>
        <w:t xml:space="preserve"> </w:t>
      </w:r>
      <w:r>
        <w:rPr>
          <w:rFonts w:hint="default" w:ascii="Arial" w:hAnsi="Arial" w:eastAsia="SimSun"/>
          <w:sz w:val="24"/>
          <w:szCs w:val="24"/>
        </w:rPr>
        <w:t xml:space="preserve">vencimento dos referidos documentos, sendo que a data de emissão deverá estar no sistema de onde o CRC é impresso. </w:t>
      </w:r>
      <w:r>
        <w:rPr>
          <w:rFonts w:hint="default" w:ascii="Arial" w:hAnsi="Arial" w:eastAsia="SimSun"/>
          <w:sz w:val="24"/>
          <w:szCs w:val="24"/>
          <w:u w:val="single"/>
        </w:rPr>
        <w:t>Se vencidos será necessário à apresentação de novos documentos;</w:t>
      </w:r>
    </w:p>
    <w:p>
      <w:pPr>
        <w:pStyle w:val="87"/>
        <w:numPr>
          <w:ilvl w:val="0"/>
          <w:numId w:val="0"/>
        </w:numPr>
        <w:tabs>
          <w:tab w:val="left" w:pos="1440"/>
        </w:tabs>
        <w:autoSpaceDE w:val="0"/>
        <w:snapToGrid w:val="0"/>
        <w:spacing w:beforeLines="0" w:after="240" w:afterLines="0"/>
        <w:ind w:left="0"/>
        <w:jc w:val="both"/>
        <w:rPr>
          <w:rFonts w:hint="default" w:ascii="Arial" w:hAnsi="Arial" w:eastAsia="SimSun"/>
          <w:color w:val="000000"/>
          <w:sz w:val="24"/>
          <w:szCs w:val="24"/>
        </w:rPr>
      </w:pPr>
      <w:r>
        <w:rPr>
          <w:rFonts w:hint="default" w:ascii="Arial" w:hAnsi="Arial" w:eastAsia="SimSun"/>
          <w:b/>
          <w:sz w:val="24"/>
          <w:szCs w:val="24"/>
        </w:rPr>
        <w:t xml:space="preserve">12.12. </w:t>
      </w:r>
      <w:r>
        <w:rPr>
          <w:rFonts w:hint="default" w:ascii="Arial" w:hAnsi="Arial" w:eastAsia="SimSun"/>
          <w:sz w:val="24"/>
          <w:szCs w:val="24"/>
        </w:rPr>
        <w:t>Os</w:t>
      </w:r>
      <w:r>
        <w:rPr>
          <w:rFonts w:hint="default" w:ascii="Arial" w:hAnsi="Arial" w:eastAsia="SimSun"/>
          <w:color w:val="000000"/>
          <w:sz w:val="24"/>
          <w:szCs w:val="24"/>
        </w:rPr>
        <w:t xml:space="preserve"> </w:t>
      </w:r>
      <w:r>
        <w:rPr>
          <w:rFonts w:hint="default" w:ascii="Arial" w:hAnsi="Arial" w:eastAsia="SimSun"/>
          <w:sz w:val="24"/>
          <w:szCs w:val="24"/>
        </w:rPr>
        <w:t>documentos</w:t>
      </w:r>
      <w:r>
        <w:rPr>
          <w:rFonts w:hint="default" w:ascii="Arial" w:hAnsi="Arial" w:eastAsia="SimSun"/>
          <w:color w:val="000000"/>
          <w:sz w:val="24"/>
          <w:szCs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87"/>
        <w:numPr>
          <w:ilvl w:val="0"/>
          <w:numId w:val="0"/>
        </w:numPr>
        <w:tabs>
          <w:tab w:val="left" w:pos="1440"/>
        </w:tabs>
        <w:autoSpaceDE w:val="0"/>
        <w:snapToGrid w:val="0"/>
        <w:spacing w:beforeLines="0" w:after="120" w:afterLines="0"/>
        <w:ind w:left="720" w:leftChars="300"/>
        <w:jc w:val="both"/>
        <w:rPr>
          <w:rFonts w:hint="default" w:ascii="Arial" w:hAnsi="Arial" w:eastAsia="SimSun"/>
          <w:sz w:val="24"/>
          <w:szCs w:val="24"/>
        </w:rPr>
      </w:pPr>
      <w:r>
        <w:rPr>
          <w:rFonts w:hint="default" w:ascii="Arial" w:hAnsi="Arial" w:eastAsia="SimSun"/>
          <w:b/>
          <w:color w:val="000000"/>
          <w:sz w:val="24"/>
          <w:szCs w:val="24"/>
        </w:rPr>
        <w:t xml:space="preserve">12.12.1. </w:t>
      </w:r>
      <w:r>
        <w:rPr>
          <w:rFonts w:hint="default" w:ascii="Arial" w:hAnsi="Arial" w:eastAsia="SimSun"/>
          <w:color w:val="000000"/>
          <w:sz w:val="24"/>
          <w:szCs w:val="24"/>
        </w:rPr>
        <w:t>Não</w:t>
      </w:r>
      <w:r>
        <w:rPr>
          <w:rFonts w:hint="default" w:ascii="Arial" w:hAnsi="Arial" w:eastAsia="SimSun"/>
          <w:sz w:val="24"/>
          <w:szCs w:val="24"/>
        </w:rPr>
        <w:t xml:space="preserve"> serão aceitos documentos com indicação de CNPJ/CPF diferentes, salvo aqueles legalmente permitidos.</w:t>
      </w:r>
    </w:p>
    <w:p>
      <w:pPr>
        <w:pStyle w:val="87"/>
        <w:numPr>
          <w:ilvl w:val="0"/>
          <w:numId w:val="0"/>
        </w:numPr>
        <w:snapToGri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12.12.2. </w:t>
      </w:r>
      <w:r>
        <w:rPr>
          <w:rFonts w:hint="default" w:ascii="Arial" w:hAnsi="Arial" w:eastAsia="SimSun"/>
          <w:color w:val="000000"/>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87"/>
        <w:numPr>
          <w:ilvl w:val="0"/>
          <w:numId w:val="0"/>
        </w:numPr>
        <w:snapToGrid w:val="0"/>
        <w:spacing w:beforeLines="0" w:after="120" w:afterLines="0"/>
        <w:ind w:left="0" w:hanging="4"/>
        <w:jc w:val="both"/>
        <w:rPr>
          <w:rFonts w:hint="default" w:ascii="Arial" w:hAnsi="Arial" w:eastAsia="SimSun"/>
          <w:color w:val="000000"/>
          <w:sz w:val="24"/>
          <w:szCs w:val="24"/>
        </w:rPr>
      </w:pPr>
      <w:r>
        <w:rPr>
          <w:rFonts w:hint="default" w:ascii="Arial" w:hAnsi="Arial" w:eastAsia="SimSun"/>
          <w:b/>
          <w:color w:val="000000"/>
          <w:sz w:val="24"/>
          <w:szCs w:val="24"/>
        </w:rPr>
        <w:t xml:space="preserve">12.13. </w:t>
      </w:r>
      <w:r>
        <w:rPr>
          <w:rFonts w:hint="default" w:ascii="Arial" w:hAnsi="Arial" w:eastAsia="SimSun"/>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87"/>
        <w:numPr>
          <w:ilvl w:val="0"/>
          <w:numId w:val="0"/>
        </w:numPr>
        <w:snapToGrid w:val="0"/>
        <w:spacing w:beforeLines="0" w:after="120" w:afterLines="0"/>
        <w:ind w:left="-4"/>
        <w:jc w:val="both"/>
        <w:rPr>
          <w:rFonts w:hint="default" w:ascii="Arial" w:hAnsi="Arial" w:eastAsia="SimSun"/>
          <w:color w:val="000000"/>
          <w:sz w:val="24"/>
          <w:szCs w:val="24"/>
        </w:rPr>
      </w:pPr>
      <w:r>
        <w:rPr>
          <w:rFonts w:hint="default" w:ascii="Arial" w:hAnsi="Arial" w:eastAsia="SimSun"/>
          <w:b/>
          <w:color w:val="000000"/>
          <w:sz w:val="24"/>
          <w:szCs w:val="24"/>
        </w:rPr>
        <w:t xml:space="preserve">12.14. </w:t>
      </w:r>
      <w:r>
        <w:rPr>
          <w:rFonts w:hint="default" w:ascii="Arial" w:hAnsi="Arial" w:eastAsia="SimSun"/>
          <w:color w:val="000000"/>
          <w:sz w:val="24"/>
          <w:szCs w:val="24"/>
        </w:rPr>
        <w:t>A declaração do vencedor acontecerá no momento imediatamente posterior à fase de habilitação.</w:t>
      </w:r>
    </w:p>
    <w:p>
      <w:pPr>
        <w:pStyle w:val="87"/>
        <w:numPr>
          <w:ilvl w:val="0"/>
          <w:numId w:val="0"/>
        </w:numPr>
        <w:snapToGrid w:val="0"/>
        <w:spacing w:beforeLines="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12.15. </w:t>
      </w:r>
      <w:r>
        <w:rPr>
          <w:rFonts w:hint="default" w:ascii="Arial" w:hAnsi="Arial" w:eastAsia="SimSun"/>
          <w:color w:val="000000"/>
          <w:sz w:val="24"/>
          <w:szCs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12.16. </w:t>
      </w:r>
      <w:r>
        <w:rPr>
          <w:rFonts w:hint="default" w:ascii="Arial" w:hAnsi="Arial" w:eastAsia="SimSun"/>
          <w:color w:val="000000"/>
          <w:sz w:val="24"/>
          <w:szCs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12.17. </w:t>
      </w:r>
      <w:r>
        <w:rPr>
          <w:rFonts w:hint="default" w:ascii="Arial" w:hAnsi="Arial" w:eastAsia="SimSun"/>
          <w:color w:val="000000"/>
          <w:sz w:val="24"/>
          <w:szCs w:val="24"/>
        </w:rPr>
        <w:t>Havendo necessidade de analisar minuciosamente os documentos exigidos, o Pregoeiro suspenderá a sessão, informando no “chat” a nova data e horário para a continuidade da mesma.</w:t>
      </w:r>
    </w:p>
    <w:p>
      <w:pPr>
        <w:numPr>
          <w:ilvl w:val="0"/>
          <w:numId w:val="0"/>
        </w:numPr>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12.18. </w:t>
      </w:r>
      <w:r>
        <w:rPr>
          <w:rFonts w:hint="default" w:ascii="Arial" w:hAnsi="Arial" w:eastAsia="SimSun"/>
          <w:color w:val="000000"/>
          <w:sz w:val="24"/>
          <w:szCs w:val="24"/>
        </w:rPr>
        <w:t>Será inabilitado o licitante que não comprovar sua habilitação, seja por não apresentar quaisquer dos documentos exigidos, ou apresentá-los em desacordo com o e</w:t>
      </w:r>
      <w:r>
        <w:rPr>
          <w:rFonts w:hint="default" w:ascii="Arial" w:hAnsi="Arial" w:eastAsia="SimSun"/>
          <w:color w:val="000000"/>
          <w:sz w:val="24"/>
          <w:szCs w:val="24"/>
          <w:lang w:eastAsia="en-US"/>
        </w:rPr>
        <w:t>stabelecido neste Edital.</w:t>
      </w:r>
    </w:p>
    <w:p>
      <w:pPr>
        <w:numPr>
          <w:ilvl w:val="0"/>
          <w:numId w:val="0"/>
        </w:numPr>
        <w:spacing w:beforeLines="0" w:after="120" w:afterLines="0"/>
        <w:jc w:val="both"/>
        <w:rPr>
          <w:rFonts w:hint="default" w:ascii="Arial" w:hAnsi="Arial" w:eastAsia="SimSun"/>
          <w:sz w:val="24"/>
          <w:szCs w:val="24"/>
          <w:lang w:eastAsia="en-US"/>
        </w:rPr>
      </w:pPr>
      <w:r>
        <w:rPr>
          <w:rFonts w:hint="default" w:ascii="Arial" w:hAnsi="Arial" w:eastAsia="SimSun"/>
          <w:b/>
          <w:color w:val="000000"/>
          <w:sz w:val="24"/>
          <w:szCs w:val="24"/>
          <w:lang w:eastAsia="en-US"/>
        </w:rPr>
        <w:t xml:space="preserve">12.19. </w:t>
      </w:r>
      <w:r>
        <w:rPr>
          <w:rFonts w:hint="default" w:ascii="Arial" w:hAnsi="Arial" w:eastAsia="SimSun"/>
          <w:color w:val="000000"/>
          <w:sz w:val="24"/>
          <w:szCs w:val="24"/>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12.20.</w:t>
      </w:r>
      <w:r>
        <w:rPr>
          <w:rFonts w:hint="default" w:ascii="Arial" w:hAnsi="Arial" w:eastAsia="SimSun"/>
          <w:sz w:val="24"/>
          <w:szCs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SimSun"/>
          <w:b/>
          <w:sz w:val="24"/>
          <w:szCs w:val="24"/>
        </w:rPr>
      </w:pPr>
      <w:r>
        <w:rPr>
          <w:rFonts w:hint="default" w:ascii="Arial" w:hAnsi="Arial" w:eastAsia="SimSun"/>
          <w:b/>
          <w:sz w:val="24"/>
          <w:szCs w:val="24"/>
        </w:rPr>
        <w:t>12.21.</w:t>
      </w:r>
      <w:r>
        <w:rPr>
          <w:rFonts w:hint="default" w:ascii="Arial" w:hAnsi="Arial" w:eastAsia="SimSun"/>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12.22.</w:t>
      </w:r>
      <w:r>
        <w:rPr>
          <w:rFonts w:hint="default" w:ascii="Arial" w:hAnsi="Arial" w:eastAsia="SimSun"/>
          <w:sz w:val="24"/>
          <w:szCs w:val="24"/>
        </w:rPr>
        <w:t xml:space="preserve"> Os documentos solicitados poderão ser autenticados pelo Pregoeiro e Membros da Equipe de Apoio a partir do original, observando-se que: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somente serão aceitas cópias legíveis;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não serão aceitos documentos cujas datas estejam rasuradas;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12.23.</w:t>
      </w:r>
      <w:r>
        <w:rPr>
          <w:rFonts w:hint="default" w:ascii="Arial" w:hAnsi="Arial" w:eastAsia="SimSun"/>
          <w:sz w:val="24"/>
          <w:szCs w:val="24"/>
        </w:rPr>
        <w:t xml:space="preserve"> Os documentos que </w:t>
      </w:r>
      <w:r>
        <w:rPr>
          <w:rFonts w:hint="default" w:ascii="Arial" w:hAnsi="Arial" w:eastAsia="SimSun"/>
          <w:b/>
          <w:sz w:val="24"/>
          <w:szCs w:val="24"/>
        </w:rPr>
        <w:t>não possuírem prazo de validade</w:t>
      </w:r>
      <w:r>
        <w:rPr>
          <w:rFonts w:hint="default" w:ascii="Arial" w:hAnsi="Arial" w:eastAsia="SimSun"/>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ind w:left="720" w:leftChars="300"/>
        <w:jc w:val="both"/>
        <w:rPr>
          <w:rFonts w:hint="default" w:ascii="Arial" w:hAnsi="Arial" w:eastAsia="SimSun"/>
          <w:b/>
          <w:sz w:val="24"/>
          <w:szCs w:val="24"/>
        </w:rPr>
      </w:pPr>
      <w:r>
        <w:rPr>
          <w:rFonts w:hint="default" w:ascii="Arial" w:hAnsi="Arial" w:eastAsia="SimSun"/>
          <w:b/>
          <w:sz w:val="24"/>
          <w:szCs w:val="24"/>
        </w:rPr>
        <w:t xml:space="preserve">12.23.1. </w:t>
      </w:r>
      <w:r>
        <w:rPr>
          <w:rFonts w:hint="default" w:ascii="Arial" w:hAnsi="Arial" w:eastAsia="SimSun"/>
          <w:sz w:val="24"/>
          <w:szCs w:val="24"/>
        </w:rPr>
        <w:t>Estão excluídos da presunção do item anterior, os atestados de capacidade técnica, contratos sociais e aqueles documentos que por sua natureza sejam incompatíveis com exigência de prazo de validade.</w:t>
      </w:r>
      <w:r>
        <w:rPr>
          <w:rFonts w:hint="default" w:ascii="Arial" w:hAnsi="Arial" w:eastAsia="SimSun"/>
          <w:b/>
          <w:sz w:val="24"/>
          <w:szCs w:val="24"/>
        </w:rPr>
        <w:t xml:space="preserve"> </w:t>
      </w:r>
    </w:p>
    <w:p>
      <w:pPr>
        <w:pStyle w:val="30"/>
        <w:widowControl w:val="0"/>
        <w:tabs>
          <w:tab w:val="left" w:pos="567"/>
          <w:tab w:val="left" w:pos="709"/>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12.24.</w:t>
      </w:r>
      <w:r>
        <w:rPr>
          <w:rFonts w:hint="default" w:ascii="Arial" w:hAnsi="Arial" w:eastAsia="SimSun"/>
          <w:sz w:val="24"/>
          <w:szCs w:val="24"/>
        </w:rPr>
        <w:t xml:space="preserve"> Não serão aceitos “</w:t>
      </w:r>
      <w:r>
        <w:rPr>
          <w:rFonts w:hint="default" w:ascii="Arial" w:hAnsi="Arial" w:eastAsia="SimSun"/>
          <w:i/>
          <w:sz w:val="24"/>
          <w:szCs w:val="24"/>
        </w:rPr>
        <w:t>protocolos de entrega</w:t>
      </w:r>
      <w:r>
        <w:rPr>
          <w:rFonts w:hint="default" w:ascii="Arial" w:hAnsi="Arial" w:eastAsia="SimSun"/>
          <w:sz w:val="24"/>
          <w:szCs w:val="24"/>
        </w:rPr>
        <w:t xml:space="preserve">” ou </w:t>
      </w:r>
      <w:r>
        <w:rPr>
          <w:rFonts w:hint="default" w:ascii="Arial" w:hAnsi="Arial" w:eastAsia="SimSun"/>
          <w:i/>
          <w:sz w:val="24"/>
          <w:szCs w:val="24"/>
        </w:rPr>
        <w:t>“solicitação de documento”</w:t>
      </w:r>
      <w:r>
        <w:rPr>
          <w:rFonts w:hint="default" w:ascii="Arial" w:hAnsi="Arial" w:eastAsia="SimSun"/>
          <w:sz w:val="24"/>
          <w:szCs w:val="24"/>
        </w:rPr>
        <w:t xml:space="preserve"> em substituição aos documentos requeridos no Edital e seus Anexos;</w:t>
      </w:r>
    </w:p>
    <w:p>
      <w:pPr>
        <w:widowControl w:val="0"/>
        <w:spacing w:beforeLines="0" w:after="120" w:afterLines="0"/>
        <w:jc w:val="both"/>
        <w:rPr>
          <w:rFonts w:hint="default" w:ascii="Arial" w:hAnsi="Arial" w:eastAsia="SimSun"/>
          <w:b/>
          <w:color w:val="FF0000"/>
          <w:sz w:val="24"/>
          <w:szCs w:val="24"/>
        </w:rPr>
      </w:pPr>
      <w:r>
        <w:rPr>
          <w:rFonts w:hint="default" w:ascii="Arial" w:hAnsi="Arial" w:eastAsia="SimSun"/>
          <w:b/>
          <w:sz w:val="24"/>
          <w:szCs w:val="24"/>
        </w:rPr>
        <w:t xml:space="preserve">12.25. </w:t>
      </w:r>
      <w:r>
        <w:rPr>
          <w:rFonts w:hint="default" w:ascii="Arial" w:hAnsi="Arial" w:eastAsia="SimSun"/>
          <w:sz w:val="24"/>
          <w:szCs w:val="24"/>
        </w:rPr>
        <w:t>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SimSun"/>
          <w:i/>
          <w:sz w:val="22"/>
          <w:szCs w:val="24"/>
        </w:rPr>
      </w:pPr>
      <w:r>
        <w:rPr>
          <w:rFonts w:hint="default" w:ascii="Arial" w:hAnsi="Arial" w:eastAsia="SimSun"/>
          <w:i/>
          <w:sz w:val="22"/>
          <w:szCs w:val="24"/>
        </w:rPr>
        <w:t>Observação: todos os documentos deverão estar perfeitamente legíveis.</w:t>
      </w:r>
    </w:p>
    <w:p>
      <w:pPr>
        <w:numPr>
          <w:ilvl w:val="0"/>
          <w:numId w:val="0"/>
        </w:numPr>
        <w:spacing w:before="120" w:beforeLines="0" w:after="120" w:afterLines="0"/>
        <w:jc w:val="both"/>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12.26. </w:t>
      </w:r>
      <w:r>
        <w:rPr>
          <w:rFonts w:hint="default" w:ascii="Arial" w:hAnsi="Arial" w:eastAsia="SimSun"/>
          <w:color w:val="000000"/>
          <w:sz w:val="24"/>
          <w:szCs w:val="24"/>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26035</wp:posOffset>
                </wp:positionV>
                <wp:extent cx="6191885" cy="35242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3524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XIII – DO ENVIO DA DOCUMENTAÇÃO</w:t>
                            </w:r>
                          </w:p>
                        </w:txbxContent>
                      </wps:txbx>
                      <wps:bodyPr vert="horz" wrap="square" anchor="t" anchorCtr="0" upright="1"/>
                    </wps:wsp>
                  </a:graphicData>
                </a:graphic>
              </wp:anchor>
            </w:drawing>
          </mc:Choice>
          <mc:Fallback>
            <w:pict>
              <v:rect id="Retângulo 30" o:spid="_x0000_s1026" o:spt="1" style="position:absolute;left:0pt;margin-left:-2.6pt;margin-top:2.05pt;height:27.75pt;width:487.55pt;z-index:251679744;mso-width-relative:page;mso-height-relative:page;" fillcolor="#D8D8D8" filled="t" stroked="t" coordsize="21600,21600" o:gfxdata="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tshnNYA&#10;AAAHAQAADwAAAAAAAAABACAAAAAiAAAAZHJzL2Rvd25yZXYueG1sUEsBAhQAFAAAAAgAh07iQG49&#10;X+paAgAA6AQAAA4AAAAAAAAAAQAgAAAAJQEAAGRycy9lMm9Eb2MueG1sUEsFBgAAAAAGAAYAWQEA&#10;AP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13.1. </w:t>
      </w:r>
      <w:r>
        <w:rPr>
          <w:rFonts w:hint="default" w:ascii="Arial" w:hAnsi="Arial" w:eastAsia="SimSun"/>
          <w:sz w:val="24"/>
          <w:szCs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13.2.</w:t>
      </w:r>
      <w:r>
        <w:rPr>
          <w:rFonts w:hint="default" w:ascii="Arial" w:hAnsi="Arial" w:eastAsia="SimSun"/>
          <w:sz w:val="24"/>
          <w:szCs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szCs w:val="24"/>
        </w:rPr>
        <w:t>05 (cinco) dias úteis</w:t>
      </w:r>
      <w:r>
        <w:rPr>
          <w:rFonts w:hint="default" w:ascii="Arial" w:hAnsi="Arial" w:eastAsia="SimSun"/>
          <w:sz w:val="24"/>
          <w:szCs w:val="24"/>
        </w:rPr>
        <w:t>, contados da data da sessão pública virtual, juntamente com a proposta de preços escrita (anexo IV), para o seguinte endereço:</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Prefeitura Municipal de Primavera do Leste - MT</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Coordenadoria de Licitação</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PREGÃO ELETRÔNICO nº 95/2022</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Rua Maringá, nº 444, Centro, Primavera do Leste - MT</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CEP 78850-000</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A/C Pregoeiro Sr. ..................................</w:t>
      </w:r>
    </w:p>
    <w:p>
      <w:pPr>
        <w:widowControl w:val="0"/>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13.3. </w:t>
      </w:r>
      <w:r>
        <w:rPr>
          <w:rFonts w:hint="default" w:ascii="Arial" w:hAnsi="Arial" w:eastAsia="SimSun"/>
          <w:color w:val="000000"/>
          <w:sz w:val="24"/>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beforeLines="0" w:after="120" w:afterLines="0"/>
        <w:jc w:val="both"/>
        <w:rPr>
          <w:rFonts w:hint="default" w:ascii="Arial" w:hAnsi="Arial" w:eastAsia="SimSun"/>
          <w:b/>
          <w:color w:val="000000"/>
          <w:sz w:val="24"/>
          <w:szCs w:val="24"/>
        </w:rPr>
      </w:pPr>
      <w:r>
        <w:rPr>
          <w:rFonts w:hint="default" w:ascii="Arial" w:hAnsi="Arial" w:eastAsia="SimSun"/>
          <w:b/>
          <w:color w:val="000000"/>
          <w:sz w:val="24"/>
          <w:szCs w:val="24"/>
        </w:rPr>
        <w:t>13.4</w:t>
      </w:r>
      <w:r>
        <w:rPr>
          <w:rFonts w:hint="default" w:ascii="Arial" w:hAnsi="Arial" w:eastAsia="SimSun"/>
          <w:color w:val="000000"/>
          <w:sz w:val="24"/>
          <w:szCs w:val="24"/>
        </w:rPr>
        <w:t>. A licitante que apresentar documentação autenticada por processo de autenticação digital feita por Cartório competente, com comprovante de autenticação devidamente instruído no processo fica dispensada do envio da documentação física na forma do item 13.2. deste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13.5. </w:t>
      </w:r>
      <w:r>
        <w:rPr>
          <w:rFonts w:hint="default" w:ascii="Arial" w:hAnsi="Arial" w:eastAsia="SimSun"/>
          <w:sz w:val="24"/>
          <w:szCs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szCs w:val="24"/>
        </w:rPr>
      </w:pPr>
      <w:r>
        <w:rPr>
          <w:rFonts w:hint="default"/>
          <w:sz w:val="20"/>
          <w:szCs w:val="24"/>
          <w:lang/>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120650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9.5pt;height:23.25pt;width:492pt;z-index:251670528;mso-width-relative:page;mso-height-relative:page;" fillcolor="#D8D8D8" filled="t" stroked="t" coordsize="21600,21600" o:gfxdata="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lZCT2AAAAAkBAAAPAAAAAAAAAAEAIAAA&#10;ACIAAABkcnMvZG93bnJldi54bWxQSwECFAAUAAAACACHTuJAzSoLM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7"/>
        <w:widowControl w:val="0"/>
        <w:numPr>
          <w:ilvl w:val="0"/>
          <w:numId w:val="0"/>
        </w:numPr>
        <w:tabs>
          <w:tab w:val="left" w:pos="142"/>
        </w:tabs>
        <w:spacing w:beforeLines="0" w:after="120" w:afterLines="0"/>
        <w:ind w:left="0"/>
        <w:jc w:val="both"/>
        <w:rPr>
          <w:rFonts w:hint="default" w:ascii="Arial" w:hAnsi="Arial" w:eastAsia="SimSun"/>
          <w:sz w:val="24"/>
          <w:szCs w:val="24"/>
        </w:rPr>
      </w:pPr>
      <w:r>
        <w:rPr>
          <w:rFonts w:hint="default" w:ascii="Arial" w:hAnsi="Arial" w:eastAsia="SimSun"/>
          <w:b/>
          <w:sz w:val="24"/>
          <w:szCs w:val="24"/>
        </w:rPr>
        <w:t xml:space="preserve">14.1. </w:t>
      </w:r>
      <w:r>
        <w:rPr>
          <w:rFonts w:hint="default" w:ascii="Arial" w:hAnsi="Arial" w:eastAsia="SimSun"/>
          <w:sz w:val="24"/>
          <w:szCs w:val="24"/>
        </w:rPr>
        <w:t>A fiscalização exercerá rigoroso controle em relação às quantidades e à qualidade dos produtos entregues, a fim de possibilitar a aplicação das penalidades previstas, quando desatendidas às disposições a elas relativas;</w:t>
      </w:r>
    </w:p>
    <w:p>
      <w:pPr>
        <w:pStyle w:val="87"/>
        <w:widowControl w:val="0"/>
        <w:numPr>
          <w:ilvl w:val="0"/>
          <w:numId w:val="0"/>
        </w:numPr>
        <w:tabs>
          <w:tab w:val="left" w:pos="142"/>
        </w:tabs>
        <w:spacing w:beforeLines="0" w:after="120" w:afterLines="0"/>
        <w:ind w:left="0"/>
        <w:jc w:val="both"/>
        <w:rPr>
          <w:rFonts w:hint="default" w:ascii="Arial" w:hAnsi="Arial" w:eastAsia="SimSun"/>
          <w:sz w:val="24"/>
          <w:szCs w:val="24"/>
        </w:rPr>
      </w:pPr>
    </w:p>
    <w:p>
      <w:pPr>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14.2. </w:t>
      </w:r>
      <w:r>
        <w:rPr>
          <w:rFonts w:hint="default" w:ascii="Arial" w:hAnsi="Arial" w:eastAsia="SimSun"/>
          <w:sz w:val="24"/>
          <w:szCs w:val="24"/>
        </w:rPr>
        <w:t>A fiscalização dos materiais e/ou serviços será exercida por representante legal da CONTRATANTE, neste ato denominado FISCAL DE CONTRATO, a ser designado pela Prefeitura Municipal, conforme Art. 67 da Lei nº 8.666/93, cabendo aos usuários a ratificação da qualidade dos serviços prestados</w:t>
      </w:r>
      <w:r>
        <w:rPr>
          <w:rFonts w:hint="default" w:ascii="Arial" w:hAnsi="Arial" w:eastAsia="SimSun"/>
          <w:color w:val="000000"/>
          <w:sz w:val="24"/>
          <w:szCs w:val="24"/>
        </w:rPr>
        <w:t>.</w:t>
      </w:r>
    </w:p>
    <w:p>
      <w:pPr>
        <w:pStyle w:val="87"/>
        <w:widowControl w:val="0"/>
        <w:numPr>
          <w:ilvl w:val="0"/>
          <w:numId w:val="0"/>
        </w:numPr>
        <w:tabs>
          <w:tab w:val="left" w:pos="142"/>
        </w:tabs>
        <w:spacing w:beforeLines="0" w:after="120" w:afterLines="0"/>
        <w:ind w:left="0"/>
        <w:jc w:val="both"/>
        <w:rPr>
          <w:rFonts w:hint="default" w:ascii="Arial" w:hAnsi="Arial" w:eastAsia="SimSun"/>
          <w:color w:val="000000"/>
          <w:sz w:val="24"/>
          <w:szCs w:val="24"/>
        </w:rPr>
      </w:pPr>
    </w:p>
    <w:p>
      <w:pPr>
        <w:pStyle w:val="2"/>
        <w:keepNext w:val="0"/>
        <w:widowControl w:val="0"/>
        <w:tabs>
          <w:tab w:val="left" w:pos="567"/>
          <w:tab w:val="left" w:pos="1134"/>
        </w:tabs>
        <w:spacing w:before="0" w:beforeLines="0" w:after="120" w:afterLines="0"/>
        <w:ind w:left="0"/>
        <w:jc w:val="both"/>
        <w:rPr>
          <w:rFonts w:hint="default"/>
          <w:color w:val="000000"/>
          <w:sz w:val="24"/>
          <w:szCs w:val="24"/>
        </w:rPr>
      </w:pPr>
      <w:r>
        <w:rPr>
          <w:rFonts w:hint="default"/>
          <w:sz w:val="20"/>
          <w:szCs w:val="24"/>
          <w:lang/>
        </w:rPr>
        <mc:AlternateContent>
          <mc:Choice Requires="wps">
            <w:drawing>
              <wp:anchor distT="0" distB="0" distL="114300" distR="114300" simplePos="0" relativeHeight="251671552" behindDoc="0" locked="0" layoutInCell="1" allowOverlap="1">
                <wp:simplePos x="0" y="0"/>
                <wp:positionH relativeFrom="column">
                  <wp:posOffset>-56515</wp:posOffset>
                </wp:positionH>
                <wp:positionV relativeFrom="paragraph">
                  <wp:posOffset>-102235</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 – DO RECURSO</w:t>
                            </w:r>
                          </w:p>
                        </w:txbxContent>
                      </wps:txbx>
                      <wps:bodyPr wrap="square" upright="1"/>
                    </wps:wsp>
                  </a:graphicData>
                </a:graphic>
              </wp:anchor>
            </w:drawing>
          </mc:Choice>
          <mc:Fallback>
            <w:pict>
              <v:rect id="Retângulo 17" o:spid="_x0000_s1026" o:spt="1" style="position:absolute;left:0pt;margin-left:-4.45pt;margin-top:-8.05pt;height:23.25pt;width:492pt;z-index:251671552;mso-width-relative:page;mso-height-relative:page;" fillcolor="#D8D8D8" filled="t" stroked="t" coordsize="21600,21600" o:gfxdata="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29yt/d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 – DO RECURSO</w:t>
                      </w:r>
                    </w:p>
                  </w:txbxContent>
                </v:textbox>
              </v:rect>
            </w:pict>
          </mc:Fallback>
        </mc:AlternateContent>
      </w:r>
    </w:p>
    <w:p>
      <w:pPr>
        <w:pStyle w:val="87"/>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15.1. </w:t>
      </w:r>
      <w:r>
        <w:rPr>
          <w:rFonts w:hint="default" w:ascii="Arial" w:hAnsi="Arial" w:eastAsia="SimSun"/>
          <w:color w:val="000000"/>
          <w:sz w:val="24"/>
          <w:szCs w:val="24"/>
        </w:rPr>
        <w:t xml:space="preserve">Declarada a vencedora, o(a) </w:t>
      </w:r>
      <w:r>
        <w:rPr>
          <w:rFonts w:hint="default" w:ascii="Arial" w:hAnsi="Arial" w:eastAsia="SimSun"/>
          <w:b/>
          <w:color w:val="000000"/>
          <w:sz w:val="24"/>
          <w:szCs w:val="24"/>
        </w:rPr>
        <w:t>Pregoeiro(a)</w:t>
      </w:r>
      <w:r>
        <w:rPr>
          <w:rFonts w:hint="default" w:ascii="Arial" w:hAnsi="Arial" w:eastAsia="SimSun"/>
          <w:color w:val="000000"/>
          <w:sz w:val="24"/>
          <w:szCs w:val="24"/>
        </w:rPr>
        <w:t xml:space="preserve"> abrirá prazo, durante o qual qualquer </w:t>
      </w:r>
      <w:r>
        <w:rPr>
          <w:rFonts w:hint="default" w:ascii="Arial" w:hAnsi="Arial" w:eastAsia="SimSun"/>
          <w:b/>
          <w:color w:val="000000"/>
          <w:sz w:val="24"/>
          <w:szCs w:val="24"/>
        </w:rPr>
        <w:t>licitante</w:t>
      </w:r>
      <w:r>
        <w:rPr>
          <w:rFonts w:hint="default" w:ascii="Arial" w:hAnsi="Arial" w:eastAsia="SimSun"/>
          <w:color w:val="000000"/>
          <w:sz w:val="24"/>
          <w:szCs w:val="24"/>
        </w:rPr>
        <w:t xml:space="preserve"> poderá, de forma imediata e motivada, em campo próprio do sistema, manifestar sua intenção de recurso;</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15.1.1. </w:t>
      </w:r>
      <w:r>
        <w:rPr>
          <w:rFonts w:hint="default" w:ascii="Arial" w:hAnsi="Arial" w:eastAsia="SimSun"/>
          <w:color w:val="000000"/>
          <w:sz w:val="24"/>
          <w:szCs w:val="24"/>
        </w:rPr>
        <w:t>Havendo quem se manifeste, caberá ao Pregoeiro verificar a tempestividade e a existência de motivação da intenção de recorrer, para decidir se admite ou não o recurso, fundamentadamente.</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15.1.2. </w:t>
      </w:r>
      <w:r>
        <w:rPr>
          <w:rFonts w:hint="default" w:ascii="Arial" w:hAnsi="Arial" w:eastAsia="SimSun"/>
          <w:color w:val="000000"/>
          <w:sz w:val="24"/>
          <w:szCs w:val="24"/>
        </w:rPr>
        <w:t>Nesse momento o Pregoeiro não adentrará no mérito recursal, mas apenas verificará as condições de admissibilidade do recurso.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15.2. </w:t>
      </w:r>
      <w:r>
        <w:rPr>
          <w:rFonts w:hint="default" w:ascii="Arial" w:hAnsi="Arial" w:eastAsia="SimSun"/>
          <w:color w:val="000000"/>
          <w:sz w:val="24"/>
          <w:szCs w:val="24"/>
        </w:rPr>
        <w:t>A falta de manifestação motivada do licitante quanto à intenção de recorrer importará a decadência desse direito.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15.3. </w:t>
      </w:r>
      <w:r>
        <w:rPr>
          <w:rFonts w:hint="default" w:ascii="Arial" w:hAnsi="Arial" w:eastAsia="SimSun"/>
          <w:color w:val="000000"/>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15.4. </w:t>
      </w:r>
      <w:r>
        <w:rPr>
          <w:rFonts w:hint="default" w:ascii="Arial" w:hAnsi="Arial" w:eastAsia="SimSun"/>
          <w:color w:val="000000"/>
          <w:sz w:val="24"/>
          <w:szCs w:val="24"/>
        </w:rPr>
        <w:t xml:space="preserve">Para efeito do disposto no §5º do artigo 109 da Lei nº 8.666/1993, fica a vista dos autos do Pregão Eletrônico n° 95/2022 franqueada aos interessados; </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15.5. </w:t>
      </w:r>
      <w:r>
        <w:rPr>
          <w:rFonts w:hint="default" w:ascii="Arial" w:hAnsi="Arial" w:eastAsia="SimSun"/>
          <w:color w:val="000000"/>
          <w:sz w:val="24"/>
          <w:szCs w:val="24"/>
        </w:rPr>
        <w:t xml:space="preserve">As intenções de recurso não admitidas e os recursos rejeitados pelo(a) </w:t>
      </w:r>
      <w:r>
        <w:rPr>
          <w:rFonts w:hint="default" w:ascii="Arial" w:hAnsi="Arial" w:eastAsia="SimSun"/>
          <w:b/>
          <w:color w:val="000000"/>
          <w:sz w:val="24"/>
          <w:szCs w:val="24"/>
        </w:rPr>
        <w:t>Pregoeiro(a)</w:t>
      </w:r>
      <w:r>
        <w:rPr>
          <w:rFonts w:hint="default" w:ascii="Arial" w:hAnsi="Arial" w:eastAsia="SimSun"/>
          <w:color w:val="000000"/>
          <w:sz w:val="24"/>
          <w:szCs w:val="24"/>
        </w:rPr>
        <w:t xml:space="preserve"> serão apreciados pela autoridade competente;</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sz w:val="24"/>
          <w:szCs w:val="24"/>
          <w:lang/>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365125</wp:posOffset>
                </wp:positionV>
                <wp:extent cx="6248400" cy="286385"/>
                <wp:effectExtent l="4445" t="4445" r="33655" b="33020"/>
                <wp:wrapNone/>
                <wp:docPr id="14" name="Retângulo 18"/>
                <wp:cNvGraphicFramePr/>
                <a:graphic xmlns:a="http://schemas.openxmlformats.org/drawingml/2006/main">
                  <a:graphicData uri="http://schemas.microsoft.com/office/word/2010/wordprocessingShape">
                    <wps:wsp>
                      <wps:cNvSpPr/>
                      <wps:spPr>
                        <a:xfrm>
                          <a:off x="0" y="0"/>
                          <a:ext cx="6248400" cy="28638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 – DA REABERTURA DA SESSÃO PÚBLICA</w:t>
                            </w:r>
                          </w:p>
                        </w:txbxContent>
                      </wps:txbx>
                      <wps:bodyPr vert="horz" wrap="square" anchor="t" anchorCtr="0" upright="1"/>
                    </wps:wsp>
                  </a:graphicData>
                </a:graphic>
              </wp:anchor>
            </w:drawing>
          </mc:Choice>
          <mc:Fallback>
            <w:pict>
              <v:rect id="Retângulo 18" o:spid="_x0000_s1026" o:spt="1" style="position:absolute;left:0pt;margin-left:-1.55pt;margin-top:28.75pt;height:22.55pt;width:492pt;z-index:251672576;mso-width-relative:page;mso-height-relative:page;" fillcolor="#D8D8D8" filled="t" stroked="t" coordsize="21600,21600" o:gfxdata="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dQ&#10;BobZAAAACQEAAA8AAAAAAAAAAQAgAAAAIgAAAGRycy9kb3ducmV2LnhtbFBLAQIUABQAAAAIAIdO&#10;4kAmdLiVWwIAAOgEAAAOAAAAAAAAAAEAIAAAACgBAABkcnMvZTJvRG9jLnhtbFBLBQYAAAAABgAG&#10;AFkBAAD1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 – DA REABERTURA DA SESSÃO PÚBLICA</w:t>
                      </w:r>
                    </w:p>
                  </w:txbxContent>
                </v:textbox>
              </v:rect>
            </w:pict>
          </mc:Fallback>
        </mc:AlternateContent>
      </w:r>
      <w:r>
        <w:rPr>
          <w:rFonts w:hint="default" w:ascii="Arial" w:hAnsi="Arial" w:eastAsia="SimSun"/>
          <w:b/>
          <w:color w:val="000000"/>
          <w:sz w:val="24"/>
          <w:szCs w:val="24"/>
        </w:rPr>
        <w:t xml:space="preserve">15.6. </w:t>
      </w:r>
      <w:r>
        <w:rPr>
          <w:rFonts w:hint="default" w:ascii="Arial" w:hAnsi="Arial" w:eastAsia="SimSun"/>
          <w:color w:val="000000"/>
          <w:sz w:val="24"/>
          <w:szCs w:val="24"/>
        </w:rPr>
        <w:t>O acolhimento do recurso implicará a invalidação apenas dos atos insuscetíveis de aproveitamento.</w:t>
      </w:r>
    </w:p>
    <w:p>
      <w:pPr>
        <w:pStyle w:val="87"/>
        <w:widowControl w:val="0"/>
        <w:numPr>
          <w:ilvl w:val="0"/>
          <w:numId w:val="0"/>
        </w:numPr>
        <w:tabs>
          <w:tab w:val="left" w:pos="567"/>
        </w:tabs>
        <w:spacing w:beforeLines="0" w:after="120" w:afterLines="0"/>
        <w:ind w:left="0"/>
        <w:jc w:val="both"/>
        <w:rPr>
          <w:rFonts w:hint="default" w:ascii="Arial" w:hAnsi="Arial" w:eastAsia="SimSun"/>
          <w:vanish/>
          <w:color w:val="000000"/>
          <w:sz w:val="24"/>
          <w:szCs w:val="24"/>
        </w:rPr>
      </w:pPr>
    </w:p>
    <w:p>
      <w:pPr>
        <w:pStyle w:val="87"/>
        <w:widowControl w:val="0"/>
        <w:numPr>
          <w:ilvl w:val="0"/>
          <w:numId w:val="0"/>
        </w:numPr>
        <w:tabs>
          <w:tab w:val="left" w:pos="567"/>
        </w:tabs>
        <w:spacing w:beforeLines="0" w:after="120" w:afterLines="0"/>
        <w:ind w:left="0"/>
        <w:jc w:val="both"/>
        <w:rPr>
          <w:rFonts w:hint="default" w:ascii="Arial" w:hAnsi="Arial" w:eastAsia="SimSun"/>
          <w:vanish/>
          <w:color w:val="000000"/>
          <w:sz w:val="24"/>
          <w:szCs w:val="24"/>
        </w:rPr>
      </w:pPr>
    </w:p>
    <w:p>
      <w:pPr>
        <w:pStyle w:val="87"/>
        <w:widowControl w:val="0"/>
        <w:numPr>
          <w:ilvl w:val="0"/>
          <w:numId w:val="0"/>
        </w:numPr>
        <w:tabs>
          <w:tab w:val="left" w:pos="567"/>
        </w:tabs>
        <w:spacing w:beforeLines="0" w:after="120" w:afterLines="0"/>
        <w:ind w:left="0"/>
        <w:jc w:val="both"/>
        <w:rPr>
          <w:rFonts w:hint="default" w:ascii="Arial" w:hAnsi="Arial" w:eastAsia="SimSun"/>
          <w:vanish/>
          <w:color w:val="000000"/>
          <w:sz w:val="24"/>
          <w:szCs w:val="24"/>
        </w:rPr>
      </w:pPr>
    </w:p>
    <w:p>
      <w:pPr>
        <w:pStyle w:val="123"/>
        <w:keepNext w:val="0"/>
        <w:numPr>
          <w:ilvl w:val="0"/>
          <w:numId w:val="0"/>
        </w:numPr>
        <w:tabs>
          <w:tab w:val="left" w:pos="567"/>
        </w:tabs>
        <w:spacing w:before="120" w:beforeLines="0" w:afterLines="0" w:line="240" w:lineRule="auto"/>
        <w:ind w:left="-17" w:leftChars="-7" w:right="0" w:firstLine="12" w:firstLineChars="5"/>
        <w:outlineLvl w:val="9"/>
        <w:rPr>
          <w:rFonts w:hint="default"/>
          <w:color w:val="auto"/>
          <w:sz w:val="24"/>
          <w:szCs w:val="24"/>
        </w:rPr>
      </w:pPr>
    </w:p>
    <w:p>
      <w:pPr>
        <w:pStyle w:val="123"/>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16.1. </w:t>
      </w:r>
      <w:r>
        <w:rPr>
          <w:rFonts w:hint="default"/>
          <w:b w:val="0"/>
          <w:color w:val="auto"/>
          <w:sz w:val="24"/>
          <w:szCs w:val="24"/>
        </w:rPr>
        <w:t>A sessão pública poderá ser reaberta:</w:t>
      </w:r>
    </w:p>
    <w:p>
      <w:pPr>
        <w:pStyle w:val="123"/>
        <w:keepNext w:val="0"/>
        <w:numPr>
          <w:ilvl w:val="0"/>
          <w:numId w:val="0"/>
        </w:numPr>
        <w:tabs>
          <w:tab w:val="left" w:pos="567"/>
        </w:tabs>
        <w:spacing w:before="120" w:beforeLines="0" w:afterLines="0" w:line="240" w:lineRule="auto"/>
        <w:ind w:left="0" w:right="0" w:firstLine="0"/>
        <w:outlineLvl w:val="9"/>
        <w:rPr>
          <w:rFonts w:hint="default"/>
          <w:b w:val="0"/>
          <w:color w:val="auto"/>
          <w:sz w:val="24"/>
          <w:szCs w:val="24"/>
        </w:rPr>
      </w:pPr>
      <w:r>
        <w:rPr>
          <w:rFonts w:hint="default"/>
          <w:color w:val="auto"/>
          <w:sz w:val="24"/>
          <w:szCs w:val="24"/>
        </w:rPr>
        <w:t xml:space="preserve">a) </w:t>
      </w:r>
      <w:r>
        <w:rPr>
          <w:rFonts w:hint="default"/>
          <w:b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123"/>
        <w:keepNext w:val="0"/>
        <w:numPr>
          <w:ilvl w:val="0"/>
          <w:numId w:val="0"/>
        </w:numPr>
        <w:tabs>
          <w:tab w:val="left" w:pos="567"/>
        </w:tabs>
        <w:spacing w:before="120" w:beforeLines="0" w:afterLines="0" w:line="240" w:lineRule="auto"/>
        <w:ind w:left="0" w:right="0" w:firstLine="0"/>
        <w:rPr>
          <w:rFonts w:hint="default"/>
          <w:b w:val="0"/>
          <w:color w:val="auto"/>
          <w:sz w:val="24"/>
          <w:szCs w:val="24"/>
        </w:rPr>
      </w:pPr>
      <w:r>
        <w:rPr>
          <w:rFonts w:hint="default"/>
          <w:color w:val="auto"/>
          <w:sz w:val="24"/>
          <w:szCs w:val="24"/>
        </w:rPr>
        <w:t xml:space="preserve">b) </w:t>
      </w:r>
      <w:r>
        <w:rPr>
          <w:rFonts w:hint="default"/>
          <w:b w:val="0"/>
          <w:color w:val="auto"/>
          <w:sz w:val="24"/>
          <w:szCs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szCs w:val="24"/>
        </w:rPr>
        <w:t>e trabalhista</w:t>
      </w:r>
      <w:r>
        <w:rPr>
          <w:rFonts w:hint="default"/>
          <w:b w:val="0"/>
          <w:color w:val="auto"/>
          <w:sz w:val="24"/>
          <w:szCs w:val="24"/>
        </w:rPr>
        <w:t xml:space="preserve">, nos termos do art. 43, §1º da LC nº 123/2006, serão adotados os procedimentos imediatamente posteriores ao encerramento da etapa de lances. </w:t>
      </w:r>
    </w:p>
    <w:p>
      <w:pPr>
        <w:pStyle w:val="123"/>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16.2. </w:t>
      </w:r>
      <w:r>
        <w:rPr>
          <w:rFonts w:hint="default"/>
          <w:b w:val="0"/>
          <w:color w:val="auto"/>
          <w:sz w:val="24"/>
          <w:szCs w:val="24"/>
        </w:rPr>
        <w:t>Todos os licitantes remanescentes deverão ser convocados para acompanhar a sessão reaberta.</w:t>
      </w:r>
    </w:p>
    <w:p>
      <w:pPr>
        <w:pStyle w:val="123"/>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16.3. </w:t>
      </w:r>
      <w:r>
        <w:rPr>
          <w:rFonts w:hint="default"/>
          <w:b w:val="0"/>
          <w:color w:val="auto"/>
          <w:sz w:val="24"/>
          <w:szCs w:val="24"/>
        </w:rPr>
        <w:t>A convocação se dará por meio do sistema eletrônico (“chat”) ou e-mail, de acordo com a fase do procedimento licitatório.</w:t>
      </w:r>
    </w:p>
    <w:p>
      <w:pPr>
        <w:pStyle w:val="123"/>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16.4. </w:t>
      </w:r>
      <w:r>
        <w:rPr>
          <w:rFonts w:hint="default"/>
          <w:b w:val="0"/>
          <w:color w:val="auto"/>
          <w:sz w:val="24"/>
          <w:szCs w:val="24"/>
        </w:rPr>
        <w:t>A convocação feita por e-mail dar-se-á de acordo com os dados contidos no CRC ou outro documento, sendo responsabilidade do licitante manter seus dados cadastrais atualizados.</w:t>
      </w:r>
    </w:p>
    <w:p>
      <w:pPr>
        <w:pStyle w:val="87"/>
        <w:widowControl w:val="0"/>
        <w:numPr>
          <w:ilvl w:val="0"/>
          <w:numId w:val="0"/>
        </w:numPr>
        <w:tabs>
          <w:tab w:val="left" w:pos="567"/>
          <w:tab w:val="left" w:pos="851"/>
          <w:tab w:val="left" w:pos="1134"/>
        </w:tabs>
        <w:spacing w:beforeLines="0" w:after="120" w:afterLines="0"/>
        <w:ind w:left="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41275</wp:posOffset>
                </wp:positionV>
                <wp:extent cx="6248400" cy="342265"/>
                <wp:effectExtent l="4445" t="4445" r="33655" b="34290"/>
                <wp:wrapNone/>
                <wp:docPr id="22" name="Retângulo 3"/>
                <wp:cNvGraphicFramePr/>
                <a:graphic xmlns:a="http://schemas.openxmlformats.org/drawingml/2006/main">
                  <a:graphicData uri="http://schemas.microsoft.com/office/word/2010/wordprocessingShape">
                    <wps:wsp>
                      <wps:cNvSpPr/>
                      <wps:spPr>
                        <a:xfrm>
                          <a:off x="0" y="0"/>
                          <a:ext cx="6248400" cy="3422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 – DA ADJUDICAÇÃO E HOMOLOGAÇÃO</w:t>
                            </w:r>
                          </w:p>
                          <w:p>
                            <w:pPr>
                              <w:spacing w:beforeLines="0" w:afterLines="0"/>
                              <w:rPr>
                                <w:rFonts w:hint="default"/>
                                <w:sz w:val="20"/>
                                <w:szCs w:val="24"/>
                              </w:rPr>
                            </w:pPr>
                          </w:p>
                        </w:txbxContent>
                      </wps:txbx>
                      <wps:bodyPr vert="horz" wrap="square" anchor="t" anchorCtr="0" upright="1"/>
                    </wps:wsp>
                  </a:graphicData>
                </a:graphic>
              </wp:anchor>
            </w:drawing>
          </mc:Choice>
          <mc:Fallback>
            <w:pict>
              <v:rect id="Retângulo 3" o:spid="_x0000_s1026" o:spt="1" style="position:absolute;left:0pt;margin-left:-1.05pt;margin-top:3.25pt;height:26.95pt;width:492pt;z-index:251680768;mso-width-relative:page;mso-height-relative:page;" fillcolor="#D8D8D8" filled="t" stroked="t" coordsize="21600,21600" o:gfxdata="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SNCKTW&#10;AAAABwEAAA8AAAAAAAAAAQAgAAAAIgAAAGRycy9kb3ducmV2LnhtbFBLAQIUABQAAAAIAIdO4kAz&#10;R3PcWwIAAOcEAAAOAAAAAAAAAAEAIAAAACUBAABkcnMvZTJvRG9jLnhtbFBLBQYAAAAABgAGAFkB&#10;AADy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 – DA ADJUDICAÇÃO E HOMOLOGAÇÃO</w:t>
                      </w:r>
                    </w:p>
                    <w:p>
                      <w:pPr>
                        <w:spacing w:beforeLines="0" w:afterLines="0"/>
                        <w:rPr>
                          <w:rFonts w:hint="default"/>
                          <w:sz w:val="20"/>
                          <w:szCs w:val="24"/>
                        </w:rPr>
                      </w:pPr>
                    </w:p>
                  </w:txbxContent>
                </v:textbox>
              </v:rect>
            </w:pict>
          </mc:Fallback>
        </mc:AlternateContent>
      </w:r>
    </w:p>
    <w:p>
      <w:pPr>
        <w:pStyle w:val="87"/>
        <w:widowControl w:val="0"/>
        <w:numPr>
          <w:ilvl w:val="0"/>
          <w:numId w:val="0"/>
        </w:numPr>
        <w:tabs>
          <w:tab w:val="left" w:pos="567"/>
          <w:tab w:val="left" w:pos="851"/>
          <w:tab w:val="left" w:pos="1134"/>
        </w:tabs>
        <w:spacing w:beforeLines="0" w:after="120" w:afterLines="0"/>
        <w:ind w:left="0"/>
        <w:jc w:val="both"/>
        <w:rPr>
          <w:rFonts w:hint="default" w:ascii="Arial" w:hAnsi="Arial" w:eastAsia="SimSun"/>
          <w:color w:val="000000"/>
          <w:sz w:val="24"/>
          <w:szCs w:val="24"/>
        </w:rPr>
      </w:pPr>
    </w:p>
    <w:p>
      <w:pPr>
        <w:pStyle w:val="87"/>
        <w:widowControl w:val="0"/>
        <w:numPr>
          <w:ilvl w:val="0"/>
          <w:numId w:val="0"/>
        </w:numPr>
        <w:tabs>
          <w:tab w:val="left" w:pos="567"/>
          <w:tab w:val="left" w:pos="851"/>
          <w:tab w:val="left" w:pos="1134"/>
        </w:tabs>
        <w:spacing w:beforeLines="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17.1. </w:t>
      </w:r>
      <w:r>
        <w:rPr>
          <w:rFonts w:hint="default" w:ascii="Arial" w:hAnsi="Arial" w:eastAsia="SimSun"/>
          <w:color w:val="000000"/>
          <w:sz w:val="24"/>
          <w:szCs w:val="24"/>
        </w:rPr>
        <w:t xml:space="preserve">O objeto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será adjudicado pelo(a) </w:t>
      </w:r>
      <w:r>
        <w:rPr>
          <w:rFonts w:hint="default" w:ascii="Arial" w:hAnsi="Arial" w:eastAsia="SimSun"/>
          <w:b/>
          <w:color w:val="000000"/>
          <w:sz w:val="24"/>
          <w:szCs w:val="24"/>
        </w:rPr>
        <w:t>Pregoeiro(a)</w:t>
      </w:r>
      <w:r>
        <w:rPr>
          <w:rFonts w:hint="default" w:ascii="Arial" w:hAnsi="Arial" w:eastAsia="SimSun"/>
          <w:color w:val="000000"/>
          <w:sz w:val="24"/>
          <w:szCs w:val="24"/>
        </w:rPr>
        <w:t>, salvo quando houver recurso, hipótese em que a adjudicação caberá à autoridade competente para homologação;</w: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17.2. </w:t>
      </w:r>
      <w:r>
        <w:rPr>
          <w:rFonts w:hint="default" w:ascii="Arial" w:hAnsi="Arial" w:eastAsia="SimSun"/>
          <w:color w:val="000000"/>
          <w:sz w:val="24"/>
          <w:szCs w:val="24"/>
        </w:rPr>
        <w:t xml:space="preserve">A homologação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compete ao Prefeito Municipal de Primavera do Leste – MT;</w: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95250</wp:posOffset>
                </wp:positionV>
                <wp:extent cx="6248400" cy="295275"/>
                <wp:effectExtent l="4445" t="4445" r="33655" b="43180"/>
                <wp:wrapNone/>
                <wp:docPr id="28" name="Retângulo 5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XVIII– DA ATA DE REGISTRO DE PREÇOS</w:t>
                            </w:r>
                          </w:p>
                        </w:txbxContent>
                      </wps:txbx>
                      <wps:bodyPr wrap="square" upright="1"/>
                    </wps:wsp>
                  </a:graphicData>
                </a:graphic>
              </wp:anchor>
            </w:drawing>
          </mc:Choice>
          <mc:Fallback>
            <w:pict>
              <v:rect id="Retângulo 52" o:spid="_x0000_s1026" o:spt="1" style="position:absolute;left:0pt;margin-left:-1.8pt;margin-top:7.5pt;height:23.25pt;width:492pt;z-index:251686912;mso-width-relative:page;mso-height-relative:page;" fillcolor="#D8D8D8" filled="t" stroked="t" coordsize="21600,21600" o:gfxdata="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ymNC2AAAAAgBAAAPAAAAAAAAAAEAIAAA&#10;ACIAAABkcnMvZG93bnJldi54bWxQSwECFAAUAAAACACHTuJAnv+cJ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XVIII– DA ATA DE REGISTRO DE PREÇOS</w:t>
                      </w:r>
                    </w:p>
                  </w:txbxContent>
                </v:textbox>
              </v:rect>
            </w:pict>
          </mc:Fallback>
        </mc:AlternateConten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p>
    <w:p>
      <w:pPr>
        <w:numPr>
          <w:ilvl w:val="0"/>
          <w:numId w:val="0"/>
        </w:numPr>
        <w:spacing w:before="120" w:beforeLines="0" w:after="120" w:afterLines="0"/>
        <w:jc w:val="both"/>
        <w:rPr>
          <w:rFonts w:hint="default" w:ascii="Arial" w:hAnsi="Arial" w:eastAsia="SimSun"/>
          <w:color w:val="auto"/>
          <w:sz w:val="24"/>
          <w:szCs w:val="24"/>
        </w:rPr>
      </w:pPr>
      <w:r>
        <w:rPr>
          <w:rFonts w:hint="default" w:ascii="Arial" w:hAnsi="Arial" w:eastAsia="SimSun"/>
          <w:b/>
          <w:color w:val="auto"/>
          <w:sz w:val="24"/>
          <w:szCs w:val="24"/>
        </w:rPr>
        <w:t xml:space="preserve">18.1. </w:t>
      </w:r>
      <w:r>
        <w:rPr>
          <w:rFonts w:hint="default" w:ascii="Arial" w:hAnsi="Arial" w:eastAsia="SimSun"/>
          <w:color w:val="auto"/>
          <w:sz w:val="24"/>
          <w:szCs w:val="24"/>
        </w:rPr>
        <w:t xml:space="preserve">Homologado o resultado da licitação, terá o adjudicatário 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auto"/>
          <w:sz w:val="24"/>
          <w:szCs w:val="24"/>
        </w:rPr>
        <w:t xml:space="preserve">, contados a partir da data de sua convocação, para assinar a Ata de Registro de Preços, cujo prazo de validade encontra-se nela fixado, sob pena de decair do direito à contratação, sem prejuízo das sanções previstas neste Edital. </w:t>
      </w:r>
    </w:p>
    <w:p>
      <w:pPr>
        <w:numPr>
          <w:ilvl w:val="0"/>
          <w:numId w:val="0"/>
        </w:numPr>
        <w:spacing w:before="120" w:beforeLines="0" w:after="120" w:afterLines="0"/>
        <w:jc w:val="both"/>
        <w:rPr>
          <w:rFonts w:hint="default"/>
          <w:sz w:val="20"/>
          <w:szCs w:val="24"/>
        </w:rPr>
      </w:pPr>
      <w:r>
        <w:rPr>
          <w:rFonts w:hint="default" w:ascii="Arial" w:hAnsi="Arial" w:eastAsia="SimSun"/>
          <w:b/>
          <w:color w:val="auto"/>
          <w:sz w:val="24"/>
          <w:szCs w:val="24"/>
        </w:rPr>
        <w:t xml:space="preserve">18.2. </w:t>
      </w:r>
      <w:r>
        <w:rPr>
          <w:rFonts w:hint="default" w:ascii="Arial" w:hAnsi="Arial" w:eastAsia="SimSun"/>
          <w:color w:val="auto"/>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auto"/>
          <w:sz w:val="24"/>
          <w:szCs w:val="24"/>
        </w:rPr>
        <w:t>, a contar da data de seu recebimento.</w:t>
      </w:r>
    </w:p>
    <w:p>
      <w:pPr>
        <w:numPr>
          <w:ilvl w:val="0"/>
          <w:numId w:val="0"/>
        </w:numPr>
        <w:spacing w:before="120" w:beforeLines="0" w:after="120" w:afterLines="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18.2.1. </w:t>
      </w:r>
      <w:r>
        <w:rPr>
          <w:rFonts w:hint="default" w:ascii="Arial" w:hAnsi="Arial" w:eastAsia="SimSun"/>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18.3. </w:t>
      </w:r>
      <w:r>
        <w:rPr>
          <w:rFonts w:hint="default" w:ascii="Arial" w:hAnsi="Arial" w:eastAsia="SimSun"/>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18.4. </w:t>
      </w:r>
      <w:r>
        <w:rPr>
          <w:rFonts w:hint="default" w:ascii="Arial" w:hAnsi="Arial" w:eastAsia="SimSun"/>
          <w:color w:val="000000"/>
          <w:sz w:val="24"/>
          <w:szCs w:val="24"/>
        </w:rPr>
        <w:t xml:space="preserve">A Ata de Registro de Preço terá sua vigência por </w:t>
      </w:r>
      <w:r>
        <w:rPr>
          <w:rFonts w:hint="default" w:ascii="Arial" w:hAnsi="Arial" w:eastAsia="SimSun"/>
          <w:b/>
          <w:color w:val="000000"/>
          <w:sz w:val="24"/>
          <w:szCs w:val="24"/>
        </w:rPr>
        <w:t>06 (seis)</w:t>
      </w:r>
      <w:r>
        <w:rPr>
          <w:rFonts w:hint="default" w:ascii="Arial" w:hAnsi="Arial" w:eastAsia="SimSun"/>
          <w:color w:val="000000"/>
          <w:sz w:val="24"/>
          <w:szCs w:val="24"/>
        </w:rPr>
        <w:t xml:space="preserve"> meses, tendo validade e eficácia legal </w:t>
      </w:r>
      <w:r>
        <w:rPr>
          <w:rFonts w:hint="default" w:ascii="Arial" w:hAnsi="Arial" w:eastAsia="SimSun"/>
          <w:b/>
          <w:color w:val="000000"/>
          <w:sz w:val="24"/>
          <w:szCs w:val="24"/>
        </w:rPr>
        <w:t>após a publicação do seu extrato no Diário Oficial do Município</w:t>
      </w:r>
      <w:r>
        <w:rPr>
          <w:rFonts w:hint="default" w:ascii="Arial" w:hAnsi="Arial" w:eastAsia="SimSun"/>
          <w:color w:val="000000"/>
          <w:sz w:val="24"/>
          <w:szCs w:val="24"/>
        </w:rPr>
        <w:t>;</w: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sz w:val="24"/>
          <w:szCs w:val="24"/>
        </w:rPr>
      </w:pPr>
      <w:r>
        <w:rPr>
          <w:rFonts w:hint="default" w:ascii="Arial" w:hAnsi="Arial" w:eastAsia="SimSun"/>
          <w:b/>
          <w:color w:val="000000"/>
          <w:sz w:val="24"/>
          <w:szCs w:val="24"/>
        </w:rPr>
        <w:t xml:space="preserve">18.5. </w:t>
      </w:r>
      <w:r>
        <w:rPr>
          <w:rFonts w:hint="default" w:ascii="Arial" w:hAnsi="Arial" w:eastAsia="SimSun"/>
          <w:sz w:val="24"/>
          <w:szCs w:val="24"/>
        </w:rPr>
        <w:t>Serão formalizadas tantas Atas de Registro de Preços quanto necessárias para o registro de todos os itens constantes no Termo de Referência nº 093/2020, com a indicação do licitante vencedor, a descrição do(s) item(ns), as respectivas quantidades, preços registrados e demais condições;</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18.6. </w:t>
      </w:r>
      <w:r>
        <w:rPr>
          <w:rFonts w:hint="default" w:ascii="Arial" w:hAnsi="Arial" w:eastAsia="SimSun"/>
          <w:color w:val="000000"/>
          <w:sz w:val="24"/>
          <w:szCs w:val="24"/>
        </w:rPr>
        <w:t>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18.7. </w:t>
      </w:r>
      <w:r>
        <w:rPr>
          <w:rFonts w:hint="default" w:ascii="Arial" w:hAnsi="Arial" w:eastAsia="SimSun"/>
          <w:color w:val="000000"/>
          <w:sz w:val="24"/>
          <w:szCs w:val="24"/>
        </w:rPr>
        <w:t xml:space="preserve">A adjudicatária deverá, no prazo de até </w:t>
      </w:r>
      <w:r>
        <w:rPr>
          <w:rFonts w:hint="default" w:ascii="Arial" w:hAnsi="Arial" w:eastAsia="SimSun"/>
          <w:b/>
          <w:color w:val="000000"/>
          <w:sz w:val="24"/>
          <w:szCs w:val="24"/>
        </w:rPr>
        <w:t>24 (vinte e quatro)</w:t>
      </w:r>
      <w:r>
        <w:rPr>
          <w:rFonts w:hint="default" w:ascii="Arial" w:hAnsi="Arial" w:eastAsia="SimSun"/>
          <w:color w:val="000000"/>
          <w:sz w:val="24"/>
          <w:szCs w:val="24"/>
        </w:rPr>
        <w:t xml:space="preserve"> horas </w:t>
      </w:r>
      <w:r>
        <w:rPr>
          <w:rFonts w:hint="default" w:ascii="Arial" w:hAnsi="Arial" w:eastAsia="SimSun"/>
          <w:i/>
          <w:color w:val="000000"/>
          <w:sz w:val="24"/>
          <w:szCs w:val="24"/>
        </w:rPr>
        <w:t>contadas da data da convocação</w:t>
      </w:r>
      <w:r>
        <w:rPr>
          <w:rFonts w:hint="default" w:ascii="Arial" w:hAnsi="Arial" w:eastAsia="SimSun"/>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18.8. </w:t>
      </w:r>
      <w:r>
        <w:rPr>
          <w:rFonts w:hint="default" w:ascii="Arial" w:hAnsi="Arial" w:eastAsia="SimSun"/>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beforeLines="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18.9. </w:t>
      </w:r>
      <w:r>
        <w:rPr>
          <w:rFonts w:hint="default" w:ascii="Arial" w:hAnsi="Arial" w:eastAsia="SimSun"/>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nº 10.520/02, sem prejuízo das cominações legais previstas neste Edital.</w:t>
      </w:r>
    </w:p>
    <w:p>
      <w:pPr>
        <w:pStyle w:val="87"/>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165735</wp:posOffset>
                </wp:positionV>
                <wp:extent cx="6248400" cy="295275"/>
                <wp:effectExtent l="4445" t="4445" r="33655" b="43180"/>
                <wp:wrapNone/>
                <wp:docPr id="29" name="Retângulo 5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XIX – USUÁRIOS DA ATA DE REGISTRO DE PREÇOS</w:t>
                            </w:r>
                          </w:p>
                        </w:txbxContent>
                      </wps:txbx>
                      <wps:bodyPr wrap="square" upright="1"/>
                    </wps:wsp>
                  </a:graphicData>
                </a:graphic>
              </wp:anchor>
            </w:drawing>
          </mc:Choice>
          <mc:Fallback>
            <w:pict>
              <v:rect id="Retângulo 53" o:spid="_x0000_s1026" o:spt="1" style="position:absolute;left:0pt;margin-left:-0.3pt;margin-top:13.05pt;height:23.25pt;width:492pt;z-index:251687936;mso-width-relative:page;mso-height-relative:page;" fillcolor="#D8D8D8" filled="t" stroked="t" coordsize="21600,21600" o:gfxdata="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lK88DXAAAABwEAAA8AAAAAAAAAAQAgAAAA&#10;IgAAAGRycy9kb3ducmV2LnhtbFBLAQIUABQAAAAIAIdO4kBP5uQE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XIX – USUÁRIOS DA ATA DE REGISTRO DE PREÇOS</w:t>
                      </w:r>
                    </w:p>
                  </w:txbxContent>
                </v:textbox>
              </v:rect>
            </w:pict>
          </mc:Fallback>
        </mc:AlternateConten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color w:val="000000"/>
          <w:sz w:val="24"/>
          <w:szCs w:val="24"/>
        </w:rPr>
        <w:t xml:space="preserve">19.1. </w:t>
      </w:r>
      <w:r>
        <w:rPr>
          <w:rFonts w:hint="default" w:ascii="Arial" w:hAnsi="Arial" w:eastAsia="SimSun"/>
          <w:sz w:val="24"/>
          <w:szCs w:val="24"/>
        </w:rPr>
        <w:t>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10.520/02, Decreto Federal nº 9.488/2018 e no Decreto Federal nº 7.892/2013;</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19.2. </w:t>
      </w:r>
      <w:r>
        <w:rPr>
          <w:rFonts w:hint="default" w:ascii="Arial" w:hAnsi="Arial" w:eastAsia="SimSun"/>
          <w:sz w:val="24"/>
          <w:szCs w:val="24"/>
        </w:rPr>
        <w:t>Caberá ao fornecedor detentor do registro na Ata de Registro de Preço, observadas as condições nela estabelecidas, optar pela aceitação ou não do fornecimento, desde que não seja prejudicial às obrigações anteriormente assumidas;</w:t>
      </w:r>
    </w:p>
    <w:p>
      <w:pPr>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19.3. </w:t>
      </w:r>
      <w:r>
        <w:rPr>
          <w:rFonts w:hint="default" w:ascii="Arial" w:hAnsi="Arial" w:eastAsia="SimSun"/>
          <w:sz w:val="24"/>
          <w:szCs w:val="24"/>
        </w:rPr>
        <w:t xml:space="preserve">As aquisições ou contratações adicionais a que se refere este item não poderão exceder, por órgão ou entidade, a </w:t>
      </w:r>
      <w:r>
        <w:rPr>
          <w:rFonts w:hint="default" w:ascii="Arial" w:hAnsi="Arial" w:eastAsia="SimSun"/>
          <w:b/>
          <w:sz w:val="24"/>
          <w:szCs w:val="24"/>
        </w:rPr>
        <w:t>50% (cinquenta por cento)</w:t>
      </w:r>
      <w:r>
        <w:rPr>
          <w:rFonts w:hint="default" w:ascii="Arial" w:hAnsi="Arial" w:eastAsia="SimSun"/>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19.4. </w:t>
      </w:r>
      <w:r>
        <w:rPr>
          <w:rFonts w:hint="default" w:ascii="Arial" w:hAnsi="Arial" w:eastAsia="SimSun"/>
          <w:sz w:val="24"/>
          <w:szCs w:val="24"/>
        </w:rPr>
        <w:t xml:space="preserve">Os quantitativos decorrentes das adesões à ata de registro de preços efetuadas por Órgãos não participantes, não poderão exceder, na totalidade, </w:t>
      </w:r>
      <w:r>
        <w:rPr>
          <w:rFonts w:hint="default" w:ascii="Arial" w:hAnsi="Arial" w:eastAsia="SimSun"/>
          <w:b/>
          <w:sz w:val="24"/>
          <w:szCs w:val="24"/>
          <w:u w:val="single"/>
        </w:rPr>
        <w:t>ao dobro</w:t>
      </w:r>
      <w:r>
        <w:rPr>
          <w:rFonts w:hint="default" w:ascii="Arial" w:hAnsi="Arial" w:eastAsia="SimSun"/>
          <w:sz w:val="24"/>
          <w:szCs w:val="24"/>
          <w:u w:val="single"/>
        </w:rPr>
        <w:t xml:space="preserve"> do quantitativo de cada item registrado na Ata de Registro de Preço decorrente deste certame</w:t>
      </w:r>
      <w:r>
        <w:rPr>
          <w:rFonts w:hint="default" w:ascii="Arial" w:hAnsi="Arial" w:eastAsia="SimSun"/>
          <w:sz w:val="24"/>
          <w:szCs w:val="24"/>
        </w:rPr>
        <w:t>, constantes no Termo de Referência, Anexo I deste Edital, independente do número de órgãos não participantes que aderirem;</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19.5. </w:t>
      </w:r>
      <w:r>
        <w:rPr>
          <w:rFonts w:hint="default" w:ascii="Arial" w:hAnsi="Arial" w:eastAsia="SimSun"/>
          <w:sz w:val="24"/>
          <w:szCs w:val="24"/>
        </w:rPr>
        <w:t>A Secretaria Municipal de Administração será o órgão responsável pelos atos de controle e administração da Ata de Registro de Preços decorrentes desta licitação, por meio do Setor de Licitações e Contratos.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mc:AlternateContent>
          <mc:Choice Requires="wps">
            <w:drawing>
              <wp:anchor distT="0" distB="0" distL="114300" distR="114300" simplePos="0" relativeHeight="251688960" behindDoc="0" locked="0" layoutInCell="1" allowOverlap="1">
                <wp:simplePos x="0" y="0"/>
                <wp:positionH relativeFrom="column">
                  <wp:posOffset>-39370</wp:posOffset>
                </wp:positionH>
                <wp:positionV relativeFrom="paragraph">
                  <wp:posOffset>72390</wp:posOffset>
                </wp:positionV>
                <wp:extent cx="6248400" cy="295275"/>
                <wp:effectExtent l="4445" t="4445" r="33655" b="43180"/>
                <wp:wrapNone/>
                <wp:docPr id="30" name="Retângulo 5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 – DOS ACRÉSCIMOS</w:t>
                            </w:r>
                          </w:p>
                        </w:txbxContent>
                      </wps:txbx>
                      <wps:bodyPr wrap="square" upright="1"/>
                    </wps:wsp>
                  </a:graphicData>
                </a:graphic>
              </wp:anchor>
            </w:drawing>
          </mc:Choice>
          <mc:Fallback>
            <w:pict>
              <v:rect id="Retângulo 54" o:spid="_x0000_s1026" o:spt="1" style="position:absolute;left:0pt;margin-left:-3.1pt;margin-top:5.7pt;height:23.25pt;width:492pt;z-index:251688960;mso-width-relative:page;mso-height-relative:page;" fillcolor="#D8D8D8" filled="t" stroked="t" coordsize="21600,21600" o:gfxdata="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KxkY2AAAAAgBAAAPAAAAAAAAAAEAIAAA&#10;ACIAAABkcnMvZG93bnJldi54bWxQSwECFAAUAAAACACHTuJAiX7+M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 – DOS ACRÉSCIMOS</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b/>
          <w:sz w:val="24"/>
          <w:szCs w:val="24"/>
        </w:rPr>
      </w:pP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20.1. </w:t>
      </w:r>
      <w:r>
        <w:rPr>
          <w:rFonts w:hint="default" w:ascii="Arial" w:hAnsi="Arial" w:eastAsia="SimSun"/>
          <w:sz w:val="24"/>
          <w:szCs w:val="24"/>
        </w:rPr>
        <w:t>É vedado efetuar acréscimos nos quantitativos fixados pela Ata de Registro de Preço, inclusive o acréscimo de que trata o §1º do art. 65 da Lei nº 8.666/93.</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20.2. </w:t>
      </w:r>
      <w:r>
        <w:rPr>
          <w:rFonts w:hint="default" w:ascii="Arial" w:hAnsi="Arial" w:eastAsia="SimSun"/>
          <w:sz w:val="24"/>
          <w:szCs w:val="24"/>
        </w:rPr>
        <w:t>A vigência dos contratos decorrentes do Sistema de Registro de Preços obedecerá ao disposto no art. 57 da Lei nº 8.666/93.</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20.3. </w:t>
      </w:r>
      <w:r>
        <w:rPr>
          <w:rFonts w:hint="default" w:ascii="Arial" w:hAnsi="Arial" w:eastAsia="SimSun"/>
          <w:sz w:val="24"/>
          <w:szCs w:val="24"/>
        </w:rPr>
        <w:t>Os contratos decorrentes do Sistema de Registro de Preços poderão ser alterados, observado o disposto no art. 65 da Lei nº 8.666/93.</w:t>
      </w:r>
    </w:p>
    <w:p>
      <w:pPr>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 xml:space="preserve">20.4. </w:t>
      </w:r>
      <w:r>
        <w:rPr>
          <w:rFonts w:hint="default" w:ascii="Arial" w:hAnsi="Arial" w:eastAsia="SimSun"/>
          <w:sz w:val="24"/>
          <w:szCs w:val="24"/>
        </w:rPr>
        <w:t>O contrato decorrente do Sistema de Registro de Preços deverá ser assinado no prazo de validade da ata de registro de preços.</w:t>
      </w:r>
    </w:p>
    <w:p>
      <w:pPr>
        <w:pStyle w:val="87"/>
        <w:widowControl w:val="0"/>
        <w:tabs>
          <w:tab w:val="left" w:pos="0"/>
          <w:tab w:val="left" w:pos="851"/>
          <w:tab w:val="left" w:pos="1134"/>
        </w:tabs>
        <w:spacing w:before="120" w:beforeLines="0" w:after="120" w:afterLines="0"/>
        <w:ind w:left="7" w:hanging="7"/>
        <w:jc w:val="both"/>
        <w:rPr>
          <w:rFonts w:hint="default" w:ascii="Arial" w:hAnsi="Arial" w:eastAsia="SimSun"/>
          <w:color w:val="000000"/>
          <w:sz w:val="24"/>
          <w:szCs w:val="24"/>
        </w:rPr>
      </w:pPr>
      <w:r>
        <w:rPr>
          <w:rFonts w:hint="default" w:ascii="Arial" w:hAnsi="Arial" w:eastAsia="SimSun"/>
          <w:b/>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-22860</wp:posOffset>
                </wp:positionH>
                <wp:positionV relativeFrom="paragraph">
                  <wp:posOffset>181610</wp:posOffset>
                </wp:positionV>
                <wp:extent cx="6248400" cy="295275"/>
                <wp:effectExtent l="4445" t="4445" r="33655" b="43180"/>
                <wp:wrapNone/>
                <wp:docPr id="31" name="Retângulo 5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 – DO CONTROLE DE PREÇOS</w:t>
                            </w:r>
                          </w:p>
                        </w:txbxContent>
                      </wps:txbx>
                      <wps:bodyPr wrap="square" upright="1"/>
                    </wps:wsp>
                  </a:graphicData>
                </a:graphic>
              </wp:anchor>
            </w:drawing>
          </mc:Choice>
          <mc:Fallback>
            <w:pict>
              <v:rect id="Retângulo 55" o:spid="_x0000_s1026" o:spt="1" style="position:absolute;left:0pt;margin-left:-1.8pt;margin-top:14.3pt;height:23.25pt;width:492pt;z-index:251689984;mso-width-relative:page;mso-height-relative:page;" fillcolor="#D8D8D8" filled="t" stroked="t" coordsize="21600,21600" o:gfxdata="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htBHM2QAAAAgBAAAPAAAAAAAA&#10;AAEAIAAAACIAAABkcnMvZG93bnJldi54bWxQSwECFAAUAAAACACHTuJAWGeGEkoCAADDBAAADgAA&#10;AAAAAAABACAAAAAoAQAAZHJzL2Uyb0RvYy54bWxQSwUGAAAAAAYABgBZAQAA5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 – DO CONTROLE DE PREÇOS</w:t>
                      </w:r>
                    </w:p>
                  </w:txbxContent>
                </v:textbox>
              </v:rect>
            </w:pict>
          </mc:Fallback>
        </mc:AlternateContent>
      </w:r>
    </w:p>
    <w:p>
      <w:pPr>
        <w:pStyle w:val="87"/>
        <w:widowControl w:val="0"/>
        <w:tabs>
          <w:tab w:val="left" w:pos="567"/>
          <w:tab w:val="left" w:pos="851"/>
          <w:tab w:val="left" w:pos="1134"/>
        </w:tabs>
        <w:spacing w:before="120" w:beforeLines="0" w:after="120" w:afterLines="0"/>
        <w:ind w:left="567"/>
        <w:jc w:val="both"/>
        <w:rPr>
          <w:rFonts w:hint="default" w:ascii="Arial" w:hAnsi="Arial" w:eastAsia="SimSun"/>
          <w:color w:val="000000"/>
          <w:sz w:val="24"/>
          <w:szCs w:val="24"/>
        </w:rPr>
      </w:pP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21.1.</w:t>
      </w:r>
      <w:r>
        <w:rPr>
          <w:rFonts w:hint="default" w:ascii="Arial" w:hAnsi="Arial" w:eastAsia="SimSun"/>
          <w:sz w:val="24"/>
          <w:szCs w:val="24"/>
        </w:rPr>
        <w:t xml:space="preserve"> Durante a vigência da Ata de Registro de Preços, os preços registrados serão fixos, podendo este órgão adotar as mesmas medidas prescritas no artigo 92, caput e seus parágrafos do Decreto Federal nº 7.892/2013;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21.2. </w:t>
      </w:r>
      <w:r>
        <w:rPr>
          <w:rFonts w:hint="default" w:ascii="Arial" w:hAnsi="Arial" w:eastAsia="SimSun"/>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21.3. </w:t>
      </w:r>
      <w:r>
        <w:rPr>
          <w:rFonts w:hint="default" w:ascii="Arial" w:hAnsi="Arial" w:eastAsia="SimSun"/>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21.3.1. </w:t>
      </w:r>
      <w:r>
        <w:rPr>
          <w:rFonts w:hint="default" w:ascii="Arial" w:hAnsi="Arial" w:eastAsia="SimSun"/>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21.3.2. </w:t>
      </w:r>
      <w:r>
        <w:rPr>
          <w:rFonts w:hint="default" w:ascii="Arial" w:hAnsi="Arial" w:eastAsia="SimSun"/>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21.4. </w:t>
      </w:r>
      <w:r>
        <w:rPr>
          <w:rFonts w:hint="default" w:ascii="Arial" w:hAnsi="Arial" w:eastAsia="SimSun"/>
          <w:sz w:val="24"/>
          <w:szCs w:val="24"/>
        </w:rPr>
        <w:t>Quando o preço de mercado tornar-se superior aos preços registrados e o fornecedor não puder cumprir o compromisso, o órgão gerenciador poderá:</w:t>
      </w:r>
    </w:p>
    <w:p>
      <w:pPr>
        <w:widowControl w:val="0"/>
        <w:tabs>
          <w:tab w:val="left" w:pos="200"/>
        </w:tabs>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21.4.1. </w:t>
      </w:r>
      <w:r>
        <w:rPr>
          <w:rFonts w:hint="default" w:ascii="Arial" w:hAnsi="Arial" w:eastAsia="SimSun"/>
          <w:sz w:val="24"/>
          <w:szCs w:val="24"/>
        </w:rPr>
        <w:t>liberar o fornecedor do compromisso assumido, caso a comunicação ocorra antes do pedido;</w:t>
      </w:r>
    </w:p>
    <w:p>
      <w:pPr>
        <w:widowControl w:val="0"/>
        <w:tabs>
          <w:tab w:val="left" w:pos="200"/>
        </w:tabs>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21.4.2. </w:t>
      </w:r>
      <w:r>
        <w:rPr>
          <w:rFonts w:hint="default" w:ascii="Arial" w:hAnsi="Arial" w:eastAsia="SimSun"/>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ind w:left="720" w:leftChars="300"/>
        <w:jc w:val="both"/>
        <w:rPr>
          <w:rFonts w:hint="default" w:ascii="TimesNewRomanPSMT" w:hAnsi="TimesNewRomanPSMT" w:eastAsia="SimSun"/>
          <w:sz w:val="22"/>
          <w:szCs w:val="24"/>
        </w:rPr>
      </w:pPr>
      <w:r>
        <w:rPr>
          <w:rFonts w:hint="default" w:ascii="Arial" w:hAnsi="Arial" w:eastAsia="SimSun"/>
          <w:b/>
          <w:sz w:val="24"/>
          <w:szCs w:val="24"/>
        </w:rPr>
        <w:t xml:space="preserve">21.4.3. </w:t>
      </w:r>
      <w:r>
        <w:rPr>
          <w:rFonts w:hint="default" w:ascii="Arial" w:hAnsi="Arial" w:eastAsia="SimSun"/>
          <w:sz w:val="24"/>
          <w:szCs w:val="24"/>
        </w:rPr>
        <w:t>Convocar os demais fornecedores para assegurar igual oportunidade de negociação</w:t>
      </w:r>
      <w:r>
        <w:rPr>
          <w:rFonts w:hint="default" w:ascii="TimesNewRomanPSMT" w:hAnsi="TimesNewRomanPSMT" w:eastAsia="SimSun"/>
          <w:sz w:val="22"/>
          <w:szCs w:val="24"/>
        </w:rPr>
        <w:t>;</w:t>
      </w:r>
    </w:p>
    <w:p>
      <w:pPr>
        <w:widowControl w:val="0"/>
        <w:autoSpaceDE w:val="0"/>
        <w:autoSpaceDN w:val="0"/>
        <w:adjustRightInd w:val="0"/>
        <w:spacing w:beforeLines="0" w:after="120" w:afterLines="0"/>
        <w:jc w:val="both"/>
        <w:rPr>
          <w:rFonts w:hint="default" w:ascii="TimesNewRomanPSMT" w:hAnsi="TimesNewRomanPSMT" w:eastAsia="SimSun"/>
          <w:sz w:val="22"/>
          <w:szCs w:val="24"/>
        </w:rPr>
      </w:pPr>
      <w:r>
        <w:rPr>
          <w:rFonts w:hint="default" w:ascii="Arial" w:hAnsi="Arial" w:eastAsia="SimSun"/>
          <w:b/>
          <w:sz w:val="24"/>
          <w:szCs w:val="24"/>
        </w:rPr>
        <w:t>21.5.</w:t>
      </w:r>
      <w:r>
        <w:rPr>
          <w:rFonts w:hint="default" w:ascii="Arial" w:hAnsi="Arial" w:eastAsia="SimSun"/>
          <w:sz w:val="24"/>
          <w:szCs w:val="24"/>
        </w:rPr>
        <w:t xml:space="preserve"> Comprovada a redução dos preços praticados no mercado nas mesmas condições do registro, e, definido o novo preço máximo a ser pago pela Prefeitura Municipal de Primavera do Leste, o proponente registrado será convocado, para a devida alteração do valor registrado em Ata, o qual será publicado no Dioprima;</w:t>
      </w:r>
    </w:p>
    <w:p>
      <w:pPr>
        <w:pStyle w:val="87"/>
        <w:widowControl w:val="0"/>
        <w:tabs>
          <w:tab w:val="left" w:pos="400"/>
          <w:tab w:val="left" w:pos="851"/>
          <w:tab w:val="left" w:pos="1134"/>
        </w:tabs>
        <w:spacing w:before="120" w:beforeLines="0" w:after="120" w:afterLines="0"/>
        <w:ind w:left="7" w:hanging="7"/>
        <w:jc w:val="both"/>
        <w:rPr>
          <w:rFonts w:hint="default" w:ascii="Arial" w:hAnsi="Arial" w:eastAsia="SimSun"/>
          <w:sz w:val="24"/>
          <w:szCs w:val="24"/>
        </w:rPr>
      </w:pPr>
      <w:r>
        <w:rPr>
          <w:rFonts w:hint="default" w:ascii="Arial" w:hAnsi="Arial" w:eastAsia="SimSun"/>
          <w:b/>
          <w:sz w:val="24"/>
          <w:szCs w:val="24"/>
        </w:rPr>
        <w:t xml:space="preserve">21.6. </w:t>
      </w:r>
      <w:r>
        <w:rPr>
          <w:rFonts w:hint="default" w:ascii="Arial" w:hAnsi="Arial" w:eastAsia="SimSun"/>
          <w:sz w:val="24"/>
          <w:szCs w:val="24"/>
        </w:rPr>
        <w:t>Não havendo êxito nas negociações, o órgão gerenciador deverá proceder à revogação da ata de registro de preços, adotando as medidas cabíveis para obtenção da contratação mais vantajosa.</w:t>
      </w:r>
    </w:p>
    <w:p>
      <w:pPr>
        <w:pStyle w:val="87"/>
        <w:widowControl w:val="0"/>
        <w:tabs>
          <w:tab w:val="left" w:pos="400"/>
          <w:tab w:val="left" w:pos="851"/>
          <w:tab w:val="left" w:pos="1134"/>
        </w:tabs>
        <w:spacing w:before="120" w:beforeLines="0" w:after="120" w:afterLines="0"/>
        <w:ind w:left="7" w:hanging="7"/>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91008" behindDoc="0" locked="0" layoutInCell="1" allowOverlap="1">
                <wp:simplePos x="0" y="0"/>
                <wp:positionH relativeFrom="column">
                  <wp:posOffset>-16510</wp:posOffset>
                </wp:positionH>
                <wp:positionV relativeFrom="paragraph">
                  <wp:posOffset>74295</wp:posOffset>
                </wp:positionV>
                <wp:extent cx="6248400" cy="295275"/>
                <wp:effectExtent l="4445" t="4445" r="33655" b="43180"/>
                <wp:wrapNone/>
                <wp:docPr id="32" name="Retângulo 5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 – CANCELAMENTO DA ATA DE REGISTRO DE PREÇOS</w:t>
                            </w:r>
                          </w:p>
                        </w:txbxContent>
                      </wps:txbx>
                      <wps:bodyPr wrap="square" upright="1"/>
                    </wps:wsp>
                  </a:graphicData>
                </a:graphic>
              </wp:anchor>
            </w:drawing>
          </mc:Choice>
          <mc:Fallback>
            <w:pict>
              <v:rect id="Retângulo 56" o:spid="_x0000_s1026" o:spt="1" style="position:absolute;left:0pt;margin-left:-1.3pt;margin-top:5.85pt;height:23.25pt;width:492pt;z-index:251691008;mso-width-relative:page;mso-height-relative:page;" fillcolor="#D8D8D8" filled="t" stroked="t" coordsize="21600,21600" o:gfxdata="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ajj8b2AAAAAgBAAAPAAAAAAAAAAEAIAAA&#10;ACIAAABkcnMvZG93bnJldi54bWxQSwECFAAUAAAACACHTuJAK00Od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 – CANCELAMENTO DA ATA DE REGISTRO DE PREÇOS</w:t>
                      </w:r>
                    </w:p>
                  </w:txbxContent>
                </v:textbox>
              </v:rect>
            </w:pict>
          </mc:Fallback>
        </mc:AlternateContent>
      </w:r>
    </w:p>
    <w:p>
      <w:pPr>
        <w:pStyle w:val="87"/>
        <w:widowControl w:val="0"/>
        <w:tabs>
          <w:tab w:val="left" w:pos="400"/>
          <w:tab w:val="left" w:pos="851"/>
          <w:tab w:val="left" w:pos="1134"/>
        </w:tabs>
        <w:spacing w:before="120" w:beforeLines="0" w:after="120" w:afterLines="0"/>
        <w:ind w:left="7" w:hanging="7"/>
        <w:jc w:val="both"/>
        <w:rPr>
          <w:rFonts w:hint="default" w:ascii="Arial" w:hAnsi="Arial" w:eastAsia="SimSun"/>
          <w:sz w:val="24"/>
          <w:szCs w:val="24"/>
        </w:rPr>
      </w:pP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22.1.</w:t>
      </w:r>
      <w:r>
        <w:rPr>
          <w:rFonts w:hint="default" w:ascii="Arial" w:hAnsi="Arial" w:eastAsia="SimSun"/>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sanadas, após protocolado em até </w:t>
      </w:r>
      <w:r>
        <w:rPr>
          <w:rFonts w:hint="default" w:ascii="Arial" w:hAnsi="Arial" w:eastAsia="SimSun"/>
          <w:b/>
          <w:color w:val="000000"/>
          <w:sz w:val="24"/>
          <w:szCs w:val="24"/>
        </w:rPr>
        <w:t>05 (cinco) dias úteis</w:t>
      </w:r>
      <w:r>
        <w:rPr>
          <w:rFonts w:hint="default" w:ascii="Arial" w:hAnsi="Arial" w:eastAsia="SimSun"/>
          <w:color w:val="000000"/>
          <w:sz w:val="24"/>
          <w:szCs w:val="24"/>
        </w:rPr>
        <w:t>, contados a partir da constatação das hipóteses a seguir explicitadas:</w:t>
      </w:r>
    </w:p>
    <w:p>
      <w:pPr>
        <w:widowControl w:val="0"/>
        <w:autoSpaceDE w:val="0"/>
        <w:autoSpaceDN w:val="0"/>
        <w:adjustRightIn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22.1.1.</w:t>
      </w:r>
      <w:r>
        <w:rPr>
          <w:rFonts w:hint="default" w:ascii="Arial" w:hAnsi="Arial" w:eastAsia="SimSun"/>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ind w:left="722" w:leftChars="300" w:hanging="2"/>
        <w:jc w:val="both"/>
        <w:rPr>
          <w:rFonts w:hint="default" w:ascii="Arial" w:hAnsi="Arial" w:eastAsia="SimSun"/>
          <w:color w:val="000000"/>
          <w:sz w:val="24"/>
          <w:szCs w:val="24"/>
        </w:rPr>
      </w:pPr>
      <w:r>
        <w:rPr>
          <w:rFonts w:hint="default" w:ascii="Arial" w:hAnsi="Arial" w:eastAsia="SimSun"/>
          <w:b/>
          <w:color w:val="000000"/>
          <w:sz w:val="24"/>
          <w:szCs w:val="24"/>
        </w:rPr>
        <w:t>22.1.2.</w:t>
      </w:r>
      <w:r>
        <w:rPr>
          <w:rFonts w:hint="default" w:ascii="Arial" w:hAnsi="Arial" w:eastAsia="SimSun"/>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22.2.</w:t>
      </w:r>
      <w:r>
        <w:rPr>
          <w:rFonts w:hint="default" w:ascii="Arial" w:hAnsi="Arial" w:eastAsia="SimSun"/>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22.2.1.</w:t>
      </w:r>
      <w:r>
        <w:rPr>
          <w:rFonts w:hint="default" w:ascii="Arial" w:hAnsi="Arial" w:eastAsia="SimSun"/>
          <w:color w:val="000000"/>
          <w:sz w:val="24"/>
          <w:szCs w:val="24"/>
        </w:rPr>
        <w:t xml:space="preserve"> Quando o proponente:</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22.2.1.1.</w:t>
      </w:r>
      <w:r>
        <w:rPr>
          <w:rFonts w:hint="default" w:ascii="Arial" w:hAnsi="Arial" w:eastAsia="SimSun"/>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22.2.1.2.</w:t>
      </w:r>
      <w:r>
        <w:rPr>
          <w:rFonts w:hint="default" w:ascii="Arial" w:hAnsi="Arial" w:eastAsia="SimSun"/>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22.2.1.3.</w:t>
      </w:r>
      <w:r>
        <w:rPr>
          <w:rFonts w:hint="default" w:ascii="Arial" w:hAnsi="Arial" w:eastAsia="SimSun"/>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22.2.1.4.</w:t>
      </w:r>
      <w:r>
        <w:rPr>
          <w:rFonts w:hint="default" w:ascii="Arial" w:hAnsi="Arial" w:eastAsia="SimSun"/>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22.2.1.5.</w:t>
      </w:r>
      <w:r>
        <w:rPr>
          <w:rFonts w:hint="default" w:ascii="Arial" w:hAnsi="Arial" w:eastAsia="SimSun"/>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22.3.</w:t>
      </w:r>
      <w:r>
        <w:rPr>
          <w:rFonts w:hint="default" w:ascii="Arial" w:hAnsi="Arial" w:eastAsia="SimSun"/>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22.4.</w:t>
      </w:r>
      <w:r>
        <w:rPr>
          <w:rFonts w:hint="default" w:ascii="Arial" w:hAnsi="Arial" w:eastAsia="SimSun"/>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1"/>
        <w:widowControl w:val="0"/>
        <w:spacing w:beforeLines="0" w:after="120" w:afterLines="0"/>
        <w:ind w:left="720" w:leftChars="300"/>
        <w:rPr>
          <w:rFonts w:hint="default" w:ascii="Arial" w:hAnsi="Arial" w:eastAsia="SimSun"/>
          <w:sz w:val="24"/>
          <w:szCs w:val="24"/>
        </w:rPr>
      </w:pPr>
      <w:r>
        <w:rPr>
          <w:rFonts w:hint="default" w:ascii="Arial" w:hAnsi="Arial" w:eastAsia="SimSun"/>
          <w:b/>
          <w:sz w:val="24"/>
          <w:szCs w:val="24"/>
        </w:rPr>
        <w:t xml:space="preserve">22.4.1. </w:t>
      </w:r>
      <w:r>
        <w:rPr>
          <w:rFonts w:hint="default" w:ascii="Arial" w:hAnsi="Arial" w:eastAsia="SimSun"/>
          <w:sz w:val="24"/>
          <w:szCs w:val="24"/>
        </w:rPr>
        <w:t>Por razão de interesse público; ou</w:t>
      </w:r>
    </w:p>
    <w:p>
      <w:pPr>
        <w:pStyle w:val="21"/>
        <w:widowControl w:val="0"/>
        <w:spacing w:beforeLines="0" w:afterLines="0"/>
        <w:ind w:left="720" w:leftChars="300"/>
        <w:rPr>
          <w:rFonts w:hint="default" w:ascii="Arial" w:hAnsi="Arial" w:eastAsia="SimSun"/>
          <w:color w:val="000000"/>
          <w:sz w:val="24"/>
          <w:szCs w:val="24"/>
        </w:rPr>
      </w:pPr>
      <w:r>
        <w:rPr>
          <w:rFonts w:hint="default" w:ascii="Arial" w:hAnsi="Arial" w:eastAsia="SimSun"/>
          <w:b/>
          <w:sz w:val="24"/>
          <w:szCs w:val="24"/>
        </w:rPr>
        <w:t xml:space="preserve">22.4.2. </w:t>
      </w:r>
      <w:r>
        <w:rPr>
          <w:rFonts w:hint="default" w:ascii="Arial" w:hAnsi="Arial" w:eastAsia="SimSun"/>
          <w:sz w:val="24"/>
          <w:szCs w:val="24"/>
        </w:rPr>
        <w:t>A pedido do fornecedor.</w:t>
      </w:r>
    </w:p>
    <w:p>
      <w:pPr>
        <w:pStyle w:val="87"/>
        <w:widowControl w:val="0"/>
        <w:tabs>
          <w:tab w:val="left" w:pos="567"/>
          <w:tab w:val="left" w:pos="851"/>
          <w:tab w:val="left" w:pos="1134"/>
        </w:tabs>
        <w:spacing w:before="120" w:beforeLines="0" w:after="120" w:afterLines="0"/>
        <w:ind w:left="567"/>
        <w:jc w:val="both"/>
        <w:rPr>
          <w:rFonts w:hint="default" w:ascii="Arial" w:hAnsi="Arial" w:eastAsia="SimSun"/>
          <w:vanish/>
          <w:color w:val="000000"/>
          <w:sz w:val="24"/>
          <w:szCs w:val="24"/>
        </w:rPr>
      </w:pPr>
      <w:r>
        <w:rPr>
          <w:rFonts w:hint="default"/>
          <w:sz w:val="20"/>
          <w:szCs w:val="24"/>
          <w:lang/>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179705</wp:posOffset>
                </wp:positionV>
                <wp:extent cx="6248400" cy="304800"/>
                <wp:effectExtent l="4445" t="4445" r="33655" b="33655"/>
                <wp:wrapNone/>
                <wp:docPr id="19" name="Retângulo 19"/>
                <wp:cNvGraphicFramePr/>
                <a:graphic xmlns:a="http://schemas.openxmlformats.org/drawingml/2006/main">
                  <a:graphicData uri="http://schemas.microsoft.com/office/word/2010/wordprocessingShape">
                    <wps:wsp>
                      <wps:cNvSpPr/>
                      <wps:spPr>
                        <a:xfrm>
                          <a:off x="0" y="0"/>
                          <a:ext cx="6248400" cy="30480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XXIII – DO INSTRUMENTO CONTRATUAL</w:t>
                            </w:r>
                          </w:p>
                        </w:txbxContent>
                      </wps:txbx>
                      <wps:bodyPr vert="horz" wrap="square" anchor="t" anchorCtr="0" upright="1"/>
                    </wps:wsp>
                  </a:graphicData>
                </a:graphic>
              </wp:anchor>
            </w:drawing>
          </mc:Choice>
          <mc:Fallback>
            <w:pict>
              <v:rect id="_x0000_s1026" o:spid="_x0000_s1026" o:spt="1" style="position:absolute;left:0pt;margin-left:-0.65pt;margin-top:14.15pt;height:24pt;width:492pt;z-index:251677696;mso-width-relative:page;mso-height-relative:page;" fillcolor="#D8D8D8" filled="t" stroked="t" coordsize="21600,21600" o:gfxdata="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SKwYU&#10;2AAAAAgBAAAPAAAAAAAAAAEAIAAAACIAAABkcnMvZG93bnJldi54bWxQSwECFAAUAAAACACHTuJA&#10;Ad8gJ1oCAADoBAAADgAAAAAAAAABACAAAAAnAQAAZHJzL2Uyb0RvYy54bWxQSwUGAAAAAAYABgBZ&#10;AQAA8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XXIII – DO INSTRUMENTO CONTRATUAL</w:t>
                      </w:r>
                    </w:p>
                  </w:txbxContent>
                </v:textbox>
              </v:rect>
            </w:pict>
          </mc:Fallback>
        </mc:AlternateContent>
      </w:r>
    </w:p>
    <w:p>
      <w:pPr>
        <w:pStyle w:val="87"/>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7"/>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7"/>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7"/>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7"/>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spacing w:beforeLines="0" w:afterLines="0"/>
        <w:rPr>
          <w:rFonts w:hint="default"/>
          <w:sz w:val="20"/>
          <w:szCs w:val="24"/>
        </w:rPr>
      </w:pPr>
    </w:p>
    <w:p>
      <w:pPr>
        <w:numPr>
          <w:ilvl w:val="0"/>
          <w:numId w:val="0"/>
        </w:numPr>
        <w:spacing w:before="120" w:beforeLines="0" w:after="120" w:afterLines="0"/>
        <w:jc w:val="both"/>
        <w:rPr>
          <w:rFonts w:hint="default" w:ascii="Arial" w:hAnsi="Arial" w:eastAsia="SimSun"/>
          <w:b/>
          <w:color w:val="000000"/>
          <w:sz w:val="24"/>
          <w:szCs w:val="24"/>
        </w:rPr>
      </w:pP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23.1. </w:t>
      </w:r>
      <w:r>
        <w:rPr>
          <w:rFonts w:hint="default" w:ascii="Arial" w:hAnsi="Arial" w:eastAsia="SimSun"/>
          <w:color w:val="000000"/>
          <w:sz w:val="24"/>
          <w:szCs w:val="24"/>
        </w:rPr>
        <w:t>Após a homologação da licitação, poderá ser firmado Termo de Contrato ou emitido instrumento equivalente;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23.2. </w:t>
      </w:r>
      <w:r>
        <w:rPr>
          <w:rFonts w:hint="default" w:ascii="Arial" w:hAnsi="Arial" w:eastAsia="SimSun"/>
          <w:color w:val="000000"/>
          <w:sz w:val="24"/>
          <w:szCs w:val="24"/>
        </w:rPr>
        <w:t xml:space="preserve">O adjudicatário terá 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000000"/>
          <w:sz w:val="24"/>
          <w:szCs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23.2.1. </w:t>
      </w:r>
      <w:r>
        <w:rPr>
          <w:rFonts w:hint="default" w:ascii="Arial" w:hAnsi="Arial" w:eastAsia="SimSun"/>
          <w:color w:val="000000"/>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000000"/>
          <w:sz w:val="24"/>
          <w:szCs w:val="24"/>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23.3. </w:t>
      </w:r>
      <w:r>
        <w:rPr>
          <w:rFonts w:hint="default" w:ascii="Arial" w:hAnsi="Arial" w:eastAsia="SimSun"/>
          <w:color w:val="000000"/>
          <w:sz w:val="24"/>
          <w:szCs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23.4. </w:t>
      </w:r>
      <w:r>
        <w:rPr>
          <w:rFonts w:hint="default" w:ascii="Arial" w:hAnsi="Arial" w:eastAsia="SimSun"/>
          <w:color w:val="000000"/>
          <w:sz w:val="24"/>
          <w:szCs w:val="24"/>
        </w:rPr>
        <w:t>O Aceite da Nota de Empenho ou do instrumento equivalente, emitida à empresa adjudicada, implica no reconhecimento de que:</w:t>
      </w:r>
    </w:p>
    <w:p>
      <w:pPr>
        <w:numPr>
          <w:ilvl w:val="0"/>
          <w:numId w:val="0"/>
        </w:numPr>
        <w:spacing w:before="120" w:beforeLines="0" w:after="120" w:afterLines="0"/>
        <w:ind w:left="1680" w:leftChars="700"/>
        <w:jc w:val="both"/>
        <w:rPr>
          <w:rFonts w:hint="default" w:ascii="Arial" w:hAnsi="Arial" w:eastAsia="SimSun"/>
          <w:color w:val="000000"/>
          <w:sz w:val="24"/>
          <w:szCs w:val="24"/>
        </w:rPr>
      </w:pPr>
      <w:r>
        <w:rPr>
          <w:rFonts w:hint="default" w:ascii="Arial" w:hAnsi="Arial" w:eastAsia="SimSun"/>
          <w:b/>
          <w:color w:val="000000"/>
          <w:sz w:val="24"/>
          <w:szCs w:val="24"/>
        </w:rPr>
        <w:t xml:space="preserve">23.4.1. </w:t>
      </w:r>
      <w:r>
        <w:rPr>
          <w:rFonts w:hint="default" w:ascii="Arial" w:hAnsi="Arial" w:eastAsia="SimSun"/>
          <w:color w:val="000000"/>
          <w:sz w:val="24"/>
          <w:szCs w:val="24"/>
        </w:rPr>
        <w:t>referida Nota está substituindo o contrato, aplicando-se à relação de negócios ali estabelecida as disposições da Lei nº 8.666, de 1993;</w:t>
      </w:r>
    </w:p>
    <w:p>
      <w:pPr>
        <w:numPr>
          <w:ilvl w:val="0"/>
          <w:numId w:val="0"/>
        </w:numPr>
        <w:spacing w:before="120" w:beforeLines="0" w:after="120" w:afterLines="0"/>
        <w:ind w:left="1680" w:leftChars="700"/>
        <w:jc w:val="both"/>
        <w:rPr>
          <w:rFonts w:hint="default" w:ascii="Arial" w:hAnsi="Arial" w:eastAsia="SimSun"/>
          <w:color w:val="000000"/>
          <w:sz w:val="24"/>
          <w:szCs w:val="24"/>
        </w:rPr>
      </w:pPr>
      <w:r>
        <w:rPr>
          <w:rFonts w:hint="default" w:ascii="Arial" w:hAnsi="Arial" w:eastAsia="SimSun"/>
          <w:b/>
          <w:color w:val="000000"/>
          <w:sz w:val="24"/>
          <w:szCs w:val="24"/>
        </w:rPr>
        <w:t xml:space="preserve">23.4.2. </w:t>
      </w:r>
      <w:r>
        <w:rPr>
          <w:rFonts w:hint="default" w:ascii="Arial" w:hAnsi="Arial" w:eastAsia="SimSun"/>
          <w:color w:val="000000"/>
          <w:sz w:val="24"/>
          <w:szCs w:val="24"/>
        </w:rPr>
        <w:t>a contratada se vincula à sua proposta e às previsões contidas no edital e seus anexos;</w:t>
      </w:r>
    </w:p>
    <w:p>
      <w:pPr>
        <w:numPr>
          <w:ilvl w:val="0"/>
          <w:numId w:val="0"/>
        </w:numPr>
        <w:spacing w:before="120" w:beforeLines="0" w:after="120" w:afterLines="0"/>
        <w:ind w:left="1680" w:leftChars="700"/>
        <w:jc w:val="both"/>
        <w:rPr>
          <w:rFonts w:hint="default" w:ascii="Arial" w:hAnsi="Arial" w:eastAsia="SimSun"/>
          <w:color w:val="000000"/>
          <w:sz w:val="24"/>
          <w:szCs w:val="24"/>
        </w:rPr>
      </w:pPr>
      <w:r>
        <w:rPr>
          <w:rFonts w:hint="default" w:ascii="Arial" w:hAnsi="Arial" w:eastAsia="SimSun"/>
          <w:b/>
          <w:color w:val="000000"/>
          <w:sz w:val="24"/>
          <w:szCs w:val="24"/>
        </w:rPr>
        <w:t xml:space="preserve">23.4.3. </w:t>
      </w:r>
      <w:r>
        <w:rPr>
          <w:rFonts w:hint="default" w:ascii="Arial" w:hAnsi="Arial" w:eastAsia="SimSun"/>
          <w:color w:val="000000"/>
          <w:sz w:val="24"/>
          <w:szCs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23.5. </w:t>
      </w:r>
      <w:r>
        <w:rPr>
          <w:rFonts w:hint="default" w:ascii="Arial" w:hAnsi="Arial" w:eastAsia="SimSun"/>
          <w:color w:val="000000"/>
          <w:sz w:val="24"/>
          <w:szCs w:val="24"/>
        </w:rPr>
        <w:t xml:space="preserve">O prazo de vigência da contratação será de 06 (seis) meses prorrogável conforme </w:t>
      </w:r>
      <w:r>
        <w:rPr>
          <w:rFonts w:hint="default" w:ascii="Arial" w:hAnsi="Arial" w:eastAsia="SimSun"/>
          <w:sz w:val="24"/>
          <w:szCs w:val="24"/>
        </w:rPr>
        <w:t>previsão no instrumento contratual</w:t>
      </w:r>
      <w:r>
        <w:rPr>
          <w:rFonts w:hint="default" w:ascii="Arial" w:hAnsi="Arial" w:eastAsia="SimSun"/>
          <w:color w:val="000000"/>
          <w:sz w:val="24"/>
          <w:szCs w:val="24"/>
        </w:rPr>
        <w:t xml:space="preserve">.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23.6. </w:t>
      </w:r>
      <w:r>
        <w:rPr>
          <w:rFonts w:hint="default" w:ascii="Arial" w:hAnsi="Arial" w:eastAsia="SimSun"/>
          <w:color w:val="000000"/>
          <w:sz w:val="24"/>
          <w:szCs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23.7. </w:t>
      </w:r>
      <w:r>
        <w:rPr>
          <w:rFonts w:hint="default" w:ascii="Arial" w:hAnsi="Arial" w:eastAsia="SimSun"/>
          <w:color w:val="000000"/>
          <w:sz w:val="24"/>
          <w:szCs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154940</wp:posOffset>
                </wp:positionV>
                <wp:extent cx="6248400" cy="295275"/>
                <wp:effectExtent l="4445" t="4445" r="33655" b="43180"/>
                <wp:wrapNone/>
                <wp:docPr id="23" name="Retângulo 4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XXIV- DAS OBRIGAÇÕES DO CONTRATANTE</w:t>
                            </w:r>
                          </w:p>
                        </w:txbxContent>
                      </wps:txbx>
                      <wps:bodyPr wrap="square" upright="1"/>
                    </wps:wsp>
                  </a:graphicData>
                </a:graphic>
              </wp:anchor>
            </w:drawing>
          </mc:Choice>
          <mc:Fallback>
            <w:pict>
              <v:rect id="Retângulo 44" o:spid="_x0000_s1026" o:spt="1" style="position:absolute;left:0pt;margin-left:-1.8pt;margin-top:12.2pt;height:23.25pt;width:492pt;z-index:251681792;mso-width-relative:page;mso-height-relative:page;" fillcolor="#D8D8D8" filled="t" stroked="t" coordsize="21600,21600" o:gfxdata="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zuMNFHQ8S88/Pqp&#10;m04atFhEhXrrSwg82Ec3eR7MSHeonYq/QAQNSdXzRVU+BETh5apYrBc5CE7hrNgsi7fLCJr9/do6&#10;Hz5wo1A0Kuyga0lMcvrowxj6JyQm80YK9iCkTI5rju+kQycCHd6v4z2hPwmTGvUVhuRLqIPA2NYw&#10;LmAqC9S9blK+J1/4a+A8Xf8CjoXtiW/HAhJCDCOlEoG7ZLWcsPeaoXC2oK6GrcKxGMUZRpLDEkYr&#10;RQYi5C2RoJ3UMQlPIw4qRcd0kPHQsh4xEXW8W2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RLV+t2AAAAAgBAAAPAAAAAAAAAAEAIAAA&#10;ACIAAABkcnMvZG93bnJldi54bWxQSwECFAAUAAAACACHTuJAh5st3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XXIV-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szCs w:val="24"/>
        </w:rPr>
      </w:pP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24.1. </w:t>
      </w:r>
      <w:r>
        <w:rPr>
          <w:rFonts w:hint="default" w:ascii="Arial" w:hAnsi="Arial" w:eastAsia="SimSun"/>
          <w:color w:val="000000"/>
          <w:sz w:val="24"/>
          <w:szCs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24.2.</w:t>
      </w:r>
      <w:r>
        <w:rPr>
          <w:rFonts w:hint="default" w:ascii="Arial" w:hAnsi="Arial" w:eastAsia="SimSun"/>
          <w:color w:val="000000"/>
          <w:sz w:val="24"/>
          <w:szCs w:val="24"/>
        </w:rPr>
        <w:t xml:space="preserve"> Efetuar os pagamentos nas condições e prazos estipulados no </w:t>
      </w:r>
      <w:r>
        <w:rPr>
          <w:rFonts w:hint="default" w:ascii="Arial" w:hAnsi="Arial" w:eastAsia="SimSun"/>
          <w:b/>
          <w:color w:val="000000"/>
          <w:sz w:val="24"/>
          <w:szCs w:val="24"/>
        </w:rPr>
        <w:t>Termo de Referência</w:t>
      </w:r>
      <w:r>
        <w:rPr>
          <w:rFonts w:hint="default" w:ascii="Arial" w:hAnsi="Arial" w:eastAsia="SimSun"/>
          <w:color w:val="000000"/>
          <w:sz w:val="24"/>
          <w:szCs w:val="24"/>
        </w:rPr>
        <w:t>, Anexo I deste Edital;</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color w:val="000000"/>
          <w:sz w:val="24"/>
          <w:szCs w:val="24"/>
        </w:rPr>
        <w:t>24.3</w:t>
      </w:r>
      <w:r>
        <w:rPr>
          <w:rFonts w:hint="default" w:ascii="Arial" w:hAnsi="Arial" w:eastAsia="SimSun"/>
          <w:color w:val="000000"/>
          <w:sz w:val="24"/>
          <w:szCs w:val="24"/>
        </w:rPr>
        <w:t xml:space="preserve">. </w:t>
      </w:r>
      <w:r>
        <w:rPr>
          <w:rFonts w:hint="default" w:ascii="Arial" w:hAnsi="Arial" w:eastAsia="SimSun"/>
          <w:sz w:val="24"/>
          <w:szCs w:val="24"/>
        </w:rPr>
        <w:t>Proporcionar todas as facilidades visando à boa execução do objeto do contrato</w:t>
      </w:r>
      <w:r>
        <w:rPr>
          <w:rFonts w:hint="default" w:ascii="Arial" w:hAnsi="Arial" w:eastAsia="SimSun"/>
          <w:color w:val="000000"/>
          <w:sz w:val="24"/>
          <w:szCs w:val="24"/>
        </w:rPr>
        <w:t>;</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color w:val="000000"/>
          <w:sz w:val="24"/>
          <w:szCs w:val="24"/>
        </w:rPr>
        <w:t>24.4</w:t>
      </w:r>
      <w:r>
        <w:rPr>
          <w:rFonts w:hint="default" w:ascii="Arial" w:hAnsi="Arial" w:eastAsia="SimSun"/>
          <w:color w:val="000000"/>
          <w:sz w:val="24"/>
          <w:szCs w:val="24"/>
        </w:rPr>
        <w:t xml:space="preserve">. </w:t>
      </w:r>
      <w:r>
        <w:rPr>
          <w:rFonts w:hint="default" w:ascii="Arial" w:hAnsi="Arial" w:eastAsia="SimSun"/>
          <w:sz w:val="24"/>
          <w:szCs w:val="24"/>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szCs w:val="24"/>
        </w:rPr>
      </w:pPr>
      <w:r>
        <w:rPr>
          <w:rFonts w:hint="default"/>
          <w:sz w:val="20"/>
          <w:szCs w:val="24"/>
        </w:rPr>
        <mc:AlternateContent>
          <mc:Choice Requires="wps">
            <w:drawing>
              <wp:anchor distT="0" distB="0" distL="114300" distR="114300" simplePos="0" relativeHeight="251682816"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4"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 - DAS OBRIGAÇÕES DA CONTRATADA</w:t>
                            </w:r>
                          </w:p>
                        </w:txbxContent>
                      </wps:txbx>
                      <wps:bodyPr vert="horz" wrap="square" anchor="t" anchorCtr="0" upright="1"/>
                    </wps:wsp>
                  </a:graphicData>
                </a:graphic>
              </wp:anchor>
            </w:drawing>
          </mc:Choice>
          <mc:Fallback>
            <w:pict>
              <v:rect id="Retângulo 46" o:spid="_x0000_s1026" o:spt="1" style="position:absolute;left:0pt;margin-left:-3.55pt;margin-top:6.2pt;height:23.25pt;width:484.5pt;z-index:251682816;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Mg+&#10;69gAAAAIAQAADwAAAAAAAAABACAAAAAiAAAAZHJzL2Rvd25yZXYueG1sUEsBAhQAFAAAAAgAh07i&#10;QGwGq6RbAgAA6AQAAA4AAAAAAAAAAQAgAAAAJwEAAGRycy9lMm9Eb2MueG1sUEsFBgAAAAAGAAYA&#10;WQEAAP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 - DAS OBRIGAÇÕES DA CONTRATADA</w:t>
                      </w:r>
                    </w:p>
                  </w:txbxContent>
                </v:textbox>
              </v:rect>
            </w:pict>
          </mc:Fallback>
        </mc:AlternateContent>
      </w:r>
    </w:p>
    <w:p>
      <w:pPr>
        <w:widowControl w:val="0"/>
        <w:spacing w:beforeLines="0" w:after="120" w:afterLines="0"/>
        <w:jc w:val="both"/>
        <w:rPr>
          <w:rFonts w:hint="default" w:ascii="Arial" w:hAnsi="Arial" w:eastAsia="SimSun"/>
          <w:b/>
          <w:sz w:val="24"/>
          <w:szCs w:val="24"/>
        </w:rPr>
      </w:pPr>
    </w:p>
    <w:p>
      <w:pPr>
        <w:spacing w:beforeLines="0" w:after="120" w:afterLines="0"/>
        <w:jc w:val="both"/>
        <w:rPr>
          <w:rFonts w:hint="default" w:ascii="Arial" w:hAnsi="Arial" w:eastAsia="SimSun"/>
          <w:sz w:val="24"/>
          <w:szCs w:val="24"/>
        </w:rPr>
      </w:pPr>
      <w:r>
        <w:rPr>
          <w:rFonts w:hint="default" w:ascii="Arial" w:hAnsi="Arial" w:eastAsia="SimSun"/>
          <w:b/>
          <w:sz w:val="24"/>
          <w:szCs w:val="24"/>
        </w:rPr>
        <w:t>25.1.</w:t>
      </w:r>
      <w:r>
        <w:rPr>
          <w:rFonts w:hint="default" w:ascii="Arial" w:hAnsi="Arial" w:eastAsia="SimSun"/>
          <w:sz w:val="24"/>
          <w:szCs w:val="24"/>
        </w:rPr>
        <w:t xml:space="preserve"> Fornecer os itens de acordo com o edital. </w:t>
      </w:r>
    </w:p>
    <w:p>
      <w:pPr>
        <w:spacing w:beforeLines="0" w:after="120" w:afterLines="0"/>
        <w:jc w:val="both"/>
        <w:rPr>
          <w:rFonts w:hint="default" w:ascii="Arial" w:hAnsi="Arial" w:eastAsia="SimSun"/>
          <w:b/>
          <w:sz w:val="24"/>
          <w:szCs w:val="24"/>
        </w:rPr>
      </w:pPr>
      <w:r>
        <w:rPr>
          <w:rFonts w:hint="default" w:ascii="Arial" w:hAnsi="Arial" w:eastAsia="SimSun"/>
          <w:b/>
          <w:sz w:val="24"/>
          <w:szCs w:val="24"/>
        </w:rPr>
        <w:t>25.2.</w:t>
      </w:r>
      <w:r>
        <w:rPr>
          <w:rFonts w:hint="default" w:ascii="Arial" w:hAnsi="Arial" w:eastAsia="SimSun"/>
          <w:sz w:val="24"/>
          <w:szCs w:val="24"/>
        </w:rPr>
        <w:t xml:space="preserve"> </w:t>
      </w:r>
      <w:r>
        <w:rPr>
          <w:rFonts w:hint="default" w:ascii="Arial" w:hAnsi="Arial" w:eastAsia="SimSun"/>
          <w:color w:val="000000"/>
          <w:sz w:val="24"/>
          <w:szCs w:val="24"/>
        </w:rPr>
        <w:t>Acatar as decisões e observações feitas pela fiscalização da Prefeitura Municipal de Primavera do Leste - MT, por escrito, em duas vias e entregues mediante recibo;</w:t>
      </w:r>
    </w:p>
    <w:p>
      <w:pPr>
        <w:spacing w:beforeLines="0" w:after="120" w:afterLines="0"/>
        <w:jc w:val="both"/>
        <w:rPr>
          <w:rFonts w:hint="default" w:ascii="Arial" w:hAnsi="Arial" w:eastAsia="SimSun"/>
          <w:sz w:val="24"/>
          <w:szCs w:val="24"/>
        </w:rPr>
      </w:pPr>
      <w:r>
        <w:rPr>
          <w:rFonts w:hint="default" w:ascii="Arial" w:hAnsi="Arial" w:eastAsia="SimSun"/>
          <w:b/>
          <w:sz w:val="24"/>
          <w:szCs w:val="24"/>
        </w:rPr>
        <w:t>25.3.</w:t>
      </w:r>
      <w:r>
        <w:rPr>
          <w:rFonts w:hint="default" w:ascii="Arial" w:hAnsi="Arial" w:eastAsia="SimSun"/>
          <w:sz w:val="24"/>
          <w:szCs w:val="24"/>
        </w:rPr>
        <w:t xml:space="preserve"> Responsabilizar-se pelas operações e custos de transporte, carga e descarga.</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25.4.</w:t>
      </w:r>
      <w:r>
        <w:rPr>
          <w:rFonts w:hint="default" w:ascii="Arial" w:hAnsi="Arial" w:eastAsia="SimSun"/>
          <w:sz w:val="24"/>
          <w:szCs w:val="24"/>
        </w:rPr>
        <w:t xml:space="preserve"> Os produtos cotados deverão atender as especificações constantes no Termo de Referência.</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25.5.</w:t>
      </w:r>
      <w:r>
        <w:rPr>
          <w:rFonts w:hint="default" w:ascii="Arial" w:hAnsi="Arial" w:eastAsia="SimSun"/>
          <w:sz w:val="24"/>
          <w:szCs w:val="24"/>
        </w:rPr>
        <w:t xml:space="preserve"> Antes da homologação a área técnica da Prefeitura se reserva o direito de solicitar amostra(s) do(s) produto(s), a fim de garantir a qualidade dos produtos.</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25.6.</w:t>
      </w:r>
      <w:r>
        <w:rPr>
          <w:rFonts w:hint="default" w:ascii="Arial" w:hAnsi="Arial" w:eastAsia="SimSun"/>
          <w:sz w:val="24"/>
          <w:szCs w:val="24"/>
        </w:rPr>
        <w:t xml:space="preserve"> A contratada obriga-se a fornecer os materiais a que se refere este pregão, em conformidade com as especificações descritas na proposta de preços, sendo de sua inteira responsabilidade a substituição, caso não esteja em conformidade com as referidas especificações.</w:t>
      </w:r>
    </w:p>
    <w:p>
      <w:pPr>
        <w:adjustRightInd w:val="0"/>
        <w:spacing w:beforeLines="0" w:after="120" w:afterLines="0"/>
        <w:jc w:val="both"/>
        <w:rPr>
          <w:rFonts w:hint="default" w:ascii="Arial" w:hAnsi="Arial" w:eastAsia="SimSun"/>
          <w:b/>
          <w:sz w:val="24"/>
          <w:szCs w:val="24"/>
        </w:rPr>
      </w:pPr>
      <w:r>
        <w:rPr>
          <w:rFonts w:hint="default" w:ascii="Arial" w:hAnsi="Arial" w:eastAsia="SimSun"/>
          <w:b/>
          <w:sz w:val="24"/>
          <w:szCs w:val="24"/>
        </w:rPr>
        <w:t>25.7.</w:t>
      </w:r>
      <w:r>
        <w:rPr>
          <w:rFonts w:hint="default" w:ascii="Arial" w:hAnsi="Arial" w:eastAsia="SimSun"/>
          <w:sz w:val="24"/>
          <w:szCs w:val="24"/>
        </w:rPr>
        <w:t xml:space="preserve"> Serão recusados os materiais que não atenderem as especificações constantes neste edital e/ou que não esteja adequado para o consumo, devendo a licitante contratada substituir imediatamente o recusado </w:t>
      </w:r>
      <w:r>
        <w:rPr>
          <w:rFonts w:hint="default" w:ascii="Arial" w:hAnsi="Arial" w:eastAsia="SimSun"/>
          <w:b/>
          <w:sz w:val="24"/>
          <w:szCs w:val="24"/>
        </w:rPr>
        <w:t>OBSERVANDO OS PRAZOS DE VALIDADE DOS PRODUTOS (VALIDADE MÍNIMA DE 12 (DOZE) MESES A PARTIR DA DATA DE ENTREGA NO ALMOXARIFADO).</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25.8.</w:t>
      </w:r>
      <w:r>
        <w:rPr>
          <w:rFonts w:hint="default" w:ascii="Arial" w:hAnsi="Arial" w:eastAsia="SimSun"/>
          <w:sz w:val="24"/>
          <w:szCs w:val="24"/>
        </w:rPr>
        <w:t xml:space="preserve"> O material deverá ser entregue embalado, de forma a não ser danificado durante as operações de transporte e descarga no local da entrega e dever-se-á observar as normas de conservação e empilhamento máximo indicado nas caixas pela fabricante.</w:t>
      </w:r>
      <w:r>
        <w:rPr>
          <w:rFonts w:hint="default"/>
          <w:sz w:val="24"/>
          <w:szCs w:val="24"/>
        </w:rPr>
        <w:t xml:space="preserve"> </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sz w:val="24"/>
          <w:szCs w:val="24"/>
        </w:rPr>
        <w:t xml:space="preserve">25.9. </w:t>
      </w:r>
      <w:r>
        <w:rPr>
          <w:rFonts w:hint="default" w:ascii="Arial" w:hAnsi="Arial" w:eastAsia="SimSun"/>
          <w:color w:val="000000"/>
          <w:sz w:val="24"/>
          <w:szCs w:val="24"/>
        </w:rPr>
        <w:t>Responsabilizar-se pelo fornecimento dos materiais novos e de primeira qualidade, atendendo os requisitos e observando as normas constantes nesse instrumento e seus anexos;</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sz w:val="24"/>
          <w:szCs w:val="24"/>
        </w:rPr>
        <w:t>25.10.</w:t>
      </w:r>
      <w:r>
        <w:rPr>
          <w:rFonts w:hint="default" w:ascii="Arial" w:hAnsi="Arial" w:eastAsia="SimSun"/>
          <w:b/>
          <w:color w:val="000000"/>
          <w:sz w:val="24"/>
          <w:szCs w:val="24"/>
        </w:rPr>
        <w:t xml:space="preserve"> </w:t>
      </w:r>
      <w:r>
        <w:rPr>
          <w:rFonts w:hint="default" w:ascii="Arial" w:hAnsi="Arial" w:eastAsia="SimSun"/>
          <w:color w:val="000000"/>
          <w:sz w:val="24"/>
          <w:szCs w:val="24"/>
        </w:rPr>
        <w:t>Reparar, corrigir e/ ou remover às suas expensas, no todo ou em parte, dos objetos licitados, em que se verifique danos em decorrência do transporte ou de fabricação, bem como, providenciar a substituição dos mesmos, no prazo máximo de 10 (dez) dias, contados da notificação que lhe for entregue oficialmente;</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sz w:val="24"/>
          <w:szCs w:val="24"/>
        </w:rPr>
        <w:t>25.11.</w:t>
      </w:r>
      <w:r>
        <w:rPr>
          <w:rFonts w:hint="default" w:ascii="Arial" w:hAnsi="Arial" w:eastAsia="SimSun"/>
          <w:b/>
          <w:color w:val="000000"/>
          <w:sz w:val="24"/>
          <w:szCs w:val="24"/>
        </w:rPr>
        <w:t xml:space="preserve"> </w:t>
      </w:r>
      <w:r>
        <w:rPr>
          <w:rFonts w:hint="default" w:ascii="Arial" w:hAnsi="Arial" w:eastAsia="SimSun"/>
          <w:color w:val="000000"/>
          <w:sz w:val="24"/>
          <w:szCs w:val="24"/>
        </w:rPr>
        <w:t>Arcar com todas as despesas, diretas ou indiretas, decorrentes do cumprimento das obrigações assumidas, sem qualquer ônus ao CONTRATANTE;</w:t>
      </w:r>
    </w:p>
    <w:p>
      <w:pPr>
        <w:numPr>
          <w:ilvl w:val="0"/>
          <w:numId w:val="0"/>
        </w:numPr>
        <w:spacing w:before="120" w:beforeLines="0" w:afterLines="0"/>
        <w:jc w:val="both"/>
        <w:rPr>
          <w:rFonts w:hint="default" w:ascii="Arial" w:hAnsi="Arial" w:eastAsia="SimSun"/>
          <w:b/>
          <w:color w:val="000000"/>
          <w:sz w:val="24"/>
          <w:szCs w:val="24"/>
        </w:rPr>
      </w:pPr>
      <w:r>
        <w:rPr>
          <w:rFonts w:hint="default"/>
          <w:sz w:val="20"/>
          <w:szCs w:val="24"/>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111125</wp:posOffset>
                </wp:positionV>
                <wp:extent cx="6248400" cy="295275"/>
                <wp:effectExtent l="4445" t="4445" r="33655" b="43180"/>
                <wp:wrapNone/>
                <wp:docPr id="25"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 – DO PAGAMENTO</w:t>
                            </w:r>
                          </w:p>
                        </w:txbxContent>
                      </wps:txbx>
                      <wps:bodyPr wrap="square" upright="1"/>
                    </wps:wsp>
                  </a:graphicData>
                </a:graphic>
              </wp:anchor>
            </w:drawing>
          </mc:Choice>
          <mc:Fallback>
            <w:pict>
              <v:rect id="Retângulo 47" o:spid="_x0000_s1026" o:spt="1" style="position:absolute;left:0pt;margin-left:-2.55pt;margin-top:8.75pt;height:23.25pt;width:492pt;z-index:251683840;mso-width-relative:page;mso-height-relative:page;" fillcolor="#D8D8D8" filled="t" stroked="t" coordsize="21600,21600" o:gfxdata="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yVGmijo+Bcefv3U&#10;TScNWtxFhXrrSwg82Ec3eR7MSHeonYq/QAQNSdXzRVU+BETh5apYrBc5CE7hrNgsi7tlBM3+fm2d&#10;Dx+4USgaFXbQtSQmOX30YQz9ExKTeSMFexBSJsc1x3fSoROBDu/X8Z7Qn4RJjfoKQ3JgSQmMbQ3j&#10;AqayQN3rJuV78oW/Bs7T9S/gWNie+HYsICHEMFIqEbhLVssJe68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k5cYV2AAAAAgBAAAPAAAAAAAAAAEAIAAA&#10;ACIAAABkcnMvZG93bnJldi54bWxQSwECFAAUAAAACACHTuJACzDJn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 – DO PAGAMENTO</w:t>
                      </w:r>
                    </w:p>
                  </w:txbxContent>
                </v:textbox>
              </v:rect>
            </w:pict>
          </mc:Fallback>
        </mc:AlternateContent>
      </w:r>
    </w:p>
    <w:p>
      <w:pPr>
        <w:numPr>
          <w:ilvl w:val="0"/>
          <w:numId w:val="0"/>
        </w:numPr>
        <w:spacing w:before="120" w:beforeLines="0" w:afterLines="0"/>
        <w:jc w:val="both"/>
        <w:rPr>
          <w:rFonts w:hint="default" w:ascii="Arial" w:hAnsi="Arial" w:eastAsia="SimSun"/>
          <w:b/>
          <w:color w:val="000000"/>
          <w:sz w:val="24"/>
          <w:szCs w:val="24"/>
        </w:rPr>
      </w:pPr>
    </w:p>
    <w:p>
      <w:pPr>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26.1. </w:t>
      </w:r>
      <w:r>
        <w:rPr>
          <w:rFonts w:hint="default" w:ascii="Arial" w:hAnsi="Arial" w:eastAsia="SimSun"/>
          <w:sz w:val="24"/>
          <w:szCs w:val="24"/>
        </w:rPr>
        <w:t xml:space="preserve">O pagamento dos produtos será efetuado por execução mensal, será efetuado em até </w:t>
      </w:r>
      <w:r>
        <w:rPr>
          <w:rFonts w:hint="default" w:ascii="Arial" w:hAnsi="Arial" w:eastAsia="SimSun"/>
          <w:b/>
          <w:sz w:val="24"/>
          <w:szCs w:val="24"/>
        </w:rPr>
        <w:t>30 (trinta) dias</w:t>
      </w:r>
      <w:r>
        <w:rPr>
          <w:rFonts w:hint="default" w:ascii="Arial" w:hAnsi="Arial" w:eastAsia="SimSun"/>
          <w:sz w:val="24"/>
          <w:szCs w:val="24"/>
        </w:rPr>
        <w:t xml:space="preserve">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26.2.</w:t>
      </w:r>
      <w:r>
        <w:rPr>
          <w:rFonts w:hint="default" w:ascii="Arial" w:hAnsi="Arial" w:eastAsia="SimSun"/>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26.3.</w:t>
      </w:r>
      <w:r>
        <w:rPr>
          <w:rFonts w:hint="default" w:ascii="Arial" w:hAnsi="Arial" w:eastAsia="SimSun"/>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26.4.</w:t>
      </w:r>
      <w:r>
        <w:rPr>
          <w:rFonts w:hint="default" w:ascii="Arial" w:hAnsi="Arial" w:eastAsia="SimSun"/>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26.4.1.</w:t>
      </w:r>
      <w:r>
        <w:rPr>
          <w:rFonts w:hint="default" w:ascii="Arial" w:hAnsi="Arial" w:eastAsia="SimSun"/>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26.4.2. </w:t>
      </w:r>
      <w:r>
        <w:rPr>
          <w:rFonts w:hint="default" w:ascii="Arial" w:hAnsi="Arial" w:eastAsia="SimSun"/>
          <w:sz w:val="24"/>
          <w:szCs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26.4.3. </w:t>
      </w:r>
      <w:r>
        <w:rPr>
          <w:rFonts w:hint="default" w:ascii="Arial" w:hAnsi="Arial" w:eastAsia="SimSun"/>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SimSun"/>
          <w:color w:val="000000"/>
          <w:sz w:val="24"/>
          <w:szCs w:val="24"/>
        </w:rPr>
      </w:pPr>
      <w:r>
        <w:rPr>
          <w:rFonts w:hint="default" w:ascii="Arial" w:hAnsi="Arial" w:eastAsia="SimSun"/>
          <w:b/>
          <w:sz w:val="24"/>
          <w:szCs w:val="24"/>
        </w:rPr>
        <w:t xml:space="preserve">26.4.4. </w:t>
      </w:r>
      <w:r>
        <w:rPr>
          <w:rFonts w:hint="default" w:ascii="Arial" w:hAnsi="Arial" w:eastAsia="SimSun"/>
          <w:sz w:val="24"/>
          <w:szCs w:val="24"/>
        </w:rPr>
        <w:t>Certidões Negativas de Débito Trabalhista – TST;</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26.5. </w:t>
      </w:r>
      <w:r>
        <w:rPr>
          <w:rFonts w:hint="default" w:ascii="Arial" w:hAnsi="Arial" w:eastAsia="SimSun"/>
          <w:sz w:val="24"/>
          <w:szCs w:val="24"/>
        </w:rPr>
        <w:t>O pagamento será efetuado pela Prefeitura no prazo em até 05(cinco) dias, contado da data de protocolização da nota fiscal/fatura e dos respectivos documentos comprobatórios, conforme indicado no subitem 26.4</w:t>
      </w:r>
      <w:r>
        <w:rPr>
          <w:rFonts w:hint="default" w:ascii="Arial" w:hAnsi="Arial" w:eastAsia="SimSun"/>
          <w:b/>
          <w:sz w:val="24"/>
          <w:szCs w:val="24"/>
        </w:rPr>
        <w:t>,</w:t>
      </w:r>
      <w:r>
        <w:rPr>
          <w:rFonts w:hint="default" w:ascii="Arial" w:hAnsi="Arial" w:eastAsia="SimSun"/>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26.6. </w:t>
      </w:r>
      <w:r>
        <w:rPr>
          <w:rFonts w:hint="default" w:ascii="Arial" w:hAnsi="Arial" w:eastAsia="SimSun"/>
          <w:sz w:val="24"/>
          <w:szCs w:val="24"/>
        </w:rPr>
        <w:t xml:space="preserve">Nenhum pagamento será efetuado a Contratada, na </w:t>
      </w:r>
      <w:r>
        <w:rPr>
          <w:rFonts w:hint="default" w:ascii="Arial" w:hAnsi="Arial" w:eastAsia="SimSun"/>
          <w:i/>
          <w:sz w:val="24"/>
          <w:szCs w:val="24"/>
        </w:rPr>
        <w:t>pendência</w:t>
      </w:r>
      <w:r>
        <w:rPr>
          <w:rFonts w:hint="default" w:ascii="Arial" w:hAnsi="Arial" w:eastAsia="SimSun"/>
          <w:sz w:val="24"/>
          <w:szCs w:val="24"/>
        </w:rPr>
        <w:t xml:space="preserve"> de qualquer uma das situações especificadas no item 26.4,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26.6.1. </w:t>
      </w:r>
      <w:r>
        <w:rPr>
          <w:rFonts w:hint="default" w:ascii="Arial" w:hAnsi="Arial" w:eastAsia="SimSun"/>
          <w:sz w:val="24"/>
          <w:szCs w:val="24"/>
        </w:rPr>
        <w:t>Nenhum pagamento isentará a Contratada das suas responsabilidades e obrigações, nem implicará aceitação definitiva dos produtos entregues;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26.7. </w:t>
      </w:r>
      <w:r>
        <w:rPr>
          <w:rFonts w:hint="default" w:ascii="Arial" w:hAnsi="Arial" w:eastAsia="SimSun"/>
          <w:sz w:val="24"/>
          <w:szCs w:val="24"/>
        </w:rPr>
        <w:t>A Prefeitura não efetuará pagamento de título descontado, ou por meio de cobrança em banco, bem como, os que forem negociados com terceiros por intermédio da operação de “</w:t>
      </w:r>
      <w:r>
        <w:rPr>
          <w:rFonts w:hint="default" w:ascii="Arial" w:hAnsi="Arial" w:eastAsia="SimSun"/>
          <w:i/>
          <w:sz w:val="24"/>
          <w:szCs w:val="24"/>
        </w:rPr>
        <w:t>factoring</w:t>
      </w:r>
      <w:r>
        <w:rPr>
          <w:rFonts w:hint="default" w:ascii="Arial" w:hAnsi="Arial" w:eastAsia="SimSun"/>
          <w:sz w:val="24"/>
          <w:szCs w:val="24"/>
        </w:rPr>
        <w:t>”;</w:t>
      </w:r>
    </w:p>
    <w:p>
      <w:pPr>
        <w:widowControl w:val="0"/>
        <w:autoSpaceDE w:val="0"/>
        <w:autoSpaceDN w:val="0"/>
        <w:adjustRightInd w:val="0"/>
        <w:snapToGrid w:val="0"/>
        <w:spacing w:beforeLines="0" w:after="120" w:afterLines="0"/>
        <w:jc w:val="both"/>
        <w:rPr>
          <w:rFonts w:hint="default" w:ascii="Arial" w:hAnsi="Arial" w:eastAsia="SimSun"/>
          <w:sz w:val="24"/>
          <w:szCs w:val="24"/>
        </w:rPr>
      </w:pPr>
      <w:r>
        <w:rPr>
          <w:rFonts w:hint="default" w:ascii="Arial" w:hAnsi="Arial" w:eastAsia="SimSun"/>
          <w:b/>
          <w:sz w:val="24"/>
          <w:szCs w:val="24"/>
        </w:rPr>
        <w:t>26.8.</w:t>
      </w:r>
      <w:r>
        <w:rPr>
          <w:rFonts w:hint="default" w:ascii="Arial" w:hAnsi="Arial" w:eastAsia="SimSun"/>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SimSun"/>
          <w:sz w:val="24"/>
          <w:szCs w:val="24"/>
        </w:rPr>
      </w:pPr>
      <w:r>
        <w:rPr>
          <w:rFonts w:hint="default" w:ascii="Arial" w:hAnsi="Arial" w:eastAsia="SimSun"/>
          <w:b/>
          <w:sz w:val="24"/>
          <w:szCs w:val="24"/>
        </w:rPr>
        <w:t>26.9.</w:t>
      </w:r>
      <w:r>
        <w:rPr>
          <w:rFonts w:hint="default" w:ascii="Arial" w:hAnsi="Arial" w:eastAsia="SimSun"/>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26.10. </w:t>
      </w:r>
      <w:r>
        <w:rPr>
          <w:rFonts w:hint="default" w:ascii="Arial" w:hAnsi="Arial" w:eastAsia="SimSun"/>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26.11.</w:t>
      </w:r>
      <w:r>
        <w:rPr>
          <w:rFonts w:hint="default" w:ascii="Arial" w:hAnsi="Arial" w:eastAsia="SimSun"/>
          <w:color w:val="000000"/>
          <w:sz w:val="24"/>
          <w:szCs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26.12.</w:t>
      </w:r>
      <w:r>
        <w:rPr>
          <w:rFonts w:hint="default" w:ascii="Arial" w:hAnsi="Arial" w:eastAsia="SimSun"/>
          <w:color w:val="000000"/>
          <w:sz w:val="24"/>
          <w:szCs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SimSun"/>
          <w:b/>
          <w:color w:val="000000"/>
          <w:sz w:val="24"/>
          <w:szCs w:val="24"/>
        </w:rPr>
      </w:pPr>
      <w:r>
        <w:rPr>
          <w:rFonts w:hint="default" w:ascii="Arial" w:hAnsi="Arial" w:eastAsia="SimSun"/>
          <w:b/>
          <w:color w:val="000000"/>
          <w:sz w:val="24"/>
          <w:szCs w:val="24"/>
        </w:rPr>
        <w:t>26.13.</w:t>
      </w:r>
      <w:r>
        <w:rPr>
          <w:rFonts w:hint="default" w:ascii="Arial" w:hAnsi="Arial" w:eastAsia="SimSun"/>
          <w:color w:val="000000"/>
          <w:sz w:val="24"/>
          <w:szCs w:val="24"/>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SimSun"/>
          <w:b/>
          <w:color w:val="000000"/>
          <w:sz w:val="24"/>
          <w:szCs w:val="24"/>
        </w:rPr>
      </w:pPr>
      <w:r>
        <w:rPr>
          <w:rFonts w:hint="default"/>
          <w:sz w:val="20"/>
          <w:szCs w:val="24"/>
        </w:rPr>
        <mc:AlternateContent>
          <mc:Choice Requires="wps">
            <w:drawing>
              <wp:anchor distT="0" distB="0" distL="114300" distR="114300" simplePos="0" relativeHeight="251684864" behindDoc="0" locked="0" layoutInCell="1" allowOverlap="1">
                <wp:simplePos x="0" y="0"/>
                <wp:positionH relativeFrom="column">
                  <wp:posOffset>-33020</wp:posOffset>
                </wp:positionH>
                <wp:positionV relativeFrom="paragraph">
                  <wp:posOffset>41910</wp:posOffset>
                </wp:positionV>
                <wp:extent cx="6163945" cy="331470"/>
                <wp:effectExtent l="4445" t="4445" r="41910" b="45085"/>
                <wp:wrapNone/>
                <wp:docPr id="26" name="Retângulo 48"/>
                <wp:cNvGraphicFramePr/>
                <a:graphic xmlns:a="http://schemas.openxmlformats.org/drawingml/2006/main">
                  <a:graphicData uri="http://schemas.microsoft.com/office/word/2010/wordprocessingShape">
                    <wps:wsp>
                      <wps:cNvSpPr/>
                      <wps:spPr>
                        <a:xfrm>
                          <a:off x="0" y="0"/>
                          <a:ext cx="6163945" cy="33147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 – DO REAJUSTE DE PREÇOS</w:t>
                            </w:r>
                          </w:p>
                        </w:txbxContent>
                      </wps:txbx>
                      <wps:bodyPr vert="horz" wrap="square" anchor="t" anchorCtr="0" upright="1"/>
                    </wps:wsp>
                  </a:graphicData>
                </a:graphic>
              </wp:anchor>
            </w:drawing>
          </mc:Choice>
          <mc:Fallback>
            <w:pict>
              <v:rect id="Retângulo 48" o:spid="_x0000_s1026" o:spt="1" style="position:absolute;left:0pt;margin-left:-2.6pt;margin-top:3.3pt;height:26.1pt;width:485.35pt;z-index:251684864;mso-width-relative:page;mso-height-relative:page;" fillcolor="#D8D8D8" filled="t" stroked="t" coordsize="21600,21600" o:gfxdata="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v&#10;XKFD1gAAAAcBAAAPAAAAAAAAAAEAIAAAACIAAABkcnMvZG93bnJldi54bWxQSwECFAAUAAAACACH&#10;TuJAlNxK0l8CAADoBAAADgAAAAAAAAABACAAAAAlAQAAZHJzL2Uyb0RvYy54bWxQSwUGAAAAAAYA&#10;BgBZAQAA9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 – DO REAJUSTE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27.1 </w:t>
      </w:r>
      <w:r>
        <w:rPr>
          <w:rFonts w:hint="default" w:ascii="Arial" w:hAnsi="Arial" w:eastAsia="SimSun"/>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Primeiro: </w:t>
      </w:r>
      <w:r>
        <w:rPr>
          <w:rFonts w:hint="default" w:ascii="Arial" w:hAnsi="Arial" w:eastAsia="SimSun"/>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Segundo: </w:t>
      </w:r>
      <w:r>
        <w:rPr>
          <w:rFonts w:hint="default" w:ascii="Arial" w:hAnsi="Arial" w:eastAsia="SimSun"/>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Terceiro: </w:t>
      </w:r>
      <w:r>
        <w:rPr>
          <w:rFonts w:hint="default" w:ascii="Arial" w:hAnsi="Arial" w:eastAsia="SimSun"/>
          <w:sz w:val="24"/>
          <w:szCs w:val="24"/>
        </w:rPr>
        <w:t>Os reajustes permitidos pelo artigo 65, da Lei n. 8.666/93, serão concedidos após decorrido 06 (seis)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Quarto: </w:t>
      </w:r>
      <w:r>
        <w:rPr>
          <w:rFonts w:hint="default" w:ascii="Arial" w:hAnsi="Arial" w:eastAsia="SimSun"/>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Quinto: </w:t>
      </w:r>
      <w:r>
        <w:rPr>
          <w:rFonts w:hint="default" w:ascii="Arial" w:hAnsi="Arial" w:eastAsia="SimSun"/>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 xml:space="preserve">Parágrafo Sexto: </w:t>
      </w:r>
      <w:r>
        <w:rPr>
          <w:rFonts w:hint="default" w:ascii="Arial" w:hAnsi="Arial" w:eastAsia="SimSun"/>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Lines="0"/>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62230</wp:posOffset>
                </wp:positionV>
                <wp:extent cx="6248400" cy="284480"/>
                <wp:effectExtent l="4445" t="4445" r="33655" b="34925"/>
                <wp:wrapNone/>
                <wp:docPr id="27" name="Retângulo 49"/>
                <wp:cNvGraphicFramePr/>
                <a:graphic xmlns:a="http://schemas.openxmlformats.org/drawingml/2006/main">
                  <a:graphicData uri="http://schemas.microsoft.com/office/word/2010/wordprocessingShape">
                    <wps:wsp>
                      <wps:cNvSpPr/>
                      <wps:spPr>
                        <a:xfrm>
                          <a:off x="0" y="0"/>
                          <a:ext cx="6248400" cy="28448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XXVIII – DO FORNECIMENTO</w:t>
                            </w:r>
                          </w:p>
                        </w:txbxContent>
                      </wps:txbx>
                      <wps:bodyPr vert="horz" wrap="square" anchor="t" anchorCtr="0" upright="1"/>
                    </wps:wsp>
                  </a:graphicData>
                </a:graphic>
              </wp:anchor>
            </w:drawing>
          </mc:Choice>
          <mc:Fallback>
            <w:pict>
              <v:rect id="Retângulo 49" o:spid="_x0000_s1026" o:spt="1" style="position:absolute;left:0pt;margin-left:-4.8pt;margin-top:4.9pt;height:22.4pt;width:492pt;z-index:251685888;mso-width-relative:page;mso-height-relative:page;" fillcolor="#D8D8D8" filled="t" stroked="t" coordsize="21600,21600" o:gfxdata="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0zjrzXAAAABwEAAA8AAAAAAAAAAQAgAAAAIgAAAGRycy9kb3ducmV2LnhtbFBLAQIUABQAAAAI&#10;AIdO4kCQ5akAYAIAAOgEAAAOAAAAAAAAAAEAIAAAACY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XXVIII – DO FORNECIMENTO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28.1.</w:t>
      </w:r>
      <w:r>
        <w:rPr>
          <w:rFonts w:hint="default" w:ascii="Arial" w:hAnsi="Arial" w:eastAsia="SimSun"/>
          <w:sz w:val="24"/>
          <w:szCs w:val="24"/>
        </w:rPr>
        <w:t xml:space="preserve"> As licitantes deverão encaminhar à PREFEITURA, se solicitadas e quando for o caso, no prazo máximo de 02 (dois) dias úteis, amostras, prospectos e/ou folder técnico, dos produtos e serviços cotados que serão analisadas pelo setor requisitante, para fins de verificação e manifestação, sobre a qualidade do serviço e quanto à adequação das características com as especificações descritas pelo Anexo I, deste Instrumento Convocatório;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28.2.</w:t>
      </w:r>
      <w:r>
        <w:rPr>
          <w:rFonts w:hint="default" w:ascii="Arial" w:hAnsi="Arial" w:eastAsia="SimSun"/>
          <w:sz w:val="24"/>
          <w:szCs w:val="24"/>
        </w:rPr>
        <w:t xml:space="preserve"> O setor requisitante dos produtos, tão logo ocorra a entrega, verificará a qualidade dos mesmos e a conformidade com as especificações constantes do Anexo I, deste Instrumento Convocatório;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28.3</w:t>
      </w:r>
      <w:r>
        <w:rPr>
          <w:rFonts w:hint="default" w:ascii="Arial" w:hAnsi="Arial" w:eastAsia="SimSun"/>
          <w:sz w:val="24"/>
          <w:szCs w:val="24"/>
        </w:rPr>
        <w:t>. Em caso da empresa apresentar produtos que não estejam em conformidade com as especificações previstas no Termo de Referência, Anexo I deste Edital, o fato será considerado como inexecução total, gerando rescisão da contratação com a consequente aplicação das penalidades cabíveis ao caso;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28.4</w:t>
      </w:r>
      <w:r>
        <w:rPr>
          <w:rFonts w:hint="default" w:ascii="Arial" w:hAnsi="Arial" w:eastAsia="SimSun"/>
          <w:sz w:val="24"/>
          <w:szCs w:val="24"/>
        </w:rPr>
        <w:t>. Na hipótese do item 28.3, é facultado à Administração convocar a licitante classificada em segundo lugar para, se quiser fornecer os produtos pelo preço da primeira colocada; e;</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28.5</w:t>
      </w:r>
      <w:r>
        <w:rPr>
          <w:rFonts w:hint="default" w:ascii="Arial" w:hAnsi="Arial" w:eastAsia="SimSun"/>
          <w:sz w:val="24"/>
          <w:szCs w:val="24"/>
        </w:rPr>
        <w:t>. Caso a licitante vencedora, regularmente notificada nos termos do item 18.2., não compareça para retirar a autorização de fornecimento, a Administração poderá convocar a licitante classificada em segundo lugar para, se quiser, fornecer os produtos pelo preço por ela cotado;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28.6</w:t>
      </w:r>
      <w:r>
        <w:rPr>
          <w:rFonts w:hint="default" w:ascii="Arial" w:hAnsi="Arial" w:eastAsia="SimSun"/>
          <w:sz w:val="24"/>
          <w:szCs w:val="24"/>
        </w:rPr>
        <w:t xml:space="preserve">. Os produtos serão parcelados, de acordo com solicitação da secretaria participante, podendo ocorrer durante todo o período de validade da ata de registro de preços;  </w:t>
      </w:r>
    </w:p>
    <w:p>
      <w:pPr>
        <w:pStyle w:val="2"/>
        <w:keepNext w:val="0"/>
        <w:widowControl w:val="0"/>
        <w:tabs>
          <w:tab w:val="left" w:pos="567"/>
          <w:tab w:val="left" w:pos="1134"/>
        </w:tabs>
        <w:spacing w:before="0" w:beforeLines="0" w:after="120" w:afterLines="0"/>
        <w:ind w:left="0"/>
        <w:jc w:val="both"/>
        <w:rPr>
          <w:rFonts w:hint="default"/>
          <w:sz w:val="20"/>
          <w:szCs w:val="24"/>
        </w:rPr>
      </w:pPr>
      <w:r>
        <w:rPr>
          <w:rFonts w:hint="default"/>
          <w:sz w:val="20"/>
          <w:szCs w:val="24"/>
          <w:lang/>
        </w:rPr>
        <mc:AlternateContent>
          <mc:Choice Requires="wps">
            <w:drawing>
              <wp:anchor distT="0" distB="0" distL="114300" distR="114300" simplePos="0" relativeHeight="251673600" behindDoc="0" locked="0" layoutInCell="1" allowOverlap="1">
                <wp:simplePos x="0" y="0"/>
                <wp:positionH relativeFrom="column">
                  <wp:posOffset>-60960</wp:posOffset>
                </wp:positionH>
                <wp:positionV relativeFrom="paragraph">
                  <wp:posOffset>57785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XXIX – DAS SANÇÕES</w:t>
                            </w:r>
                          </w:p>
                        </w:txbxContent>
                      </wps:txbx>
                      <wps:bodyPr wrap="square" upright="1"/>
                    </wps:wsp>
                  </a:graphicData>
                </a:graphic>
              </wp:anchor>
            </w:drawing>
          </mc:Choice>
          <mc:Fallback>
            <w:pict>
              <v:rect id="Retângulo 20" o:spid="_x0000_s1026" o:spt="1" style="position:absolute;left:0pt;margin-left:-4.8pt;margin-top:4.55pt;height:23.25pt;width:492pt;z-index:251673600;mso-width-relative:page;mso-height-relative:page;" fillcolor="#D8D8D8" filled="t" stroked="t" coordsize="21600,21600" o:gfxdata="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QbTk81wAAAAcBAAAPAAAAAAAAAAEAIAAAACIA&#10;AABkcnMvZG93bnJldi54bWxQSwECFAAUAAAACACHTuJAj4CilEMCAADDBAAADgAAAAAAAAABACAA&#10;AAAm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XXIX – DAS SANÇÕES</w:t>
                      </w:r>
                    </w:p>
                  </w:txbxContent>
                </v:textbox>
              </v:rect>
            </w:pict>
          </mc:Fallback>
        </mc:AlternateContent>
      </w:r>
    </w:p>
    <w:p>
      <w:pPr>
        <w:spacing w:beforeLines="0" w:afterLines="0"/>
        <w:rPr>
          <w:rFonts w:hint="default"/>
          <w:sz w:val="20"/>
          <w:szCs w:val="24"/>
        </w:rPr>
      </w:pPr>
    </w:p>
    <w:p>
      <w:pPr>
        <w:pStyle w:val="87"/>
        <w:widowControl w:val="0"/>
        <w:numPr>
          <w:ilvl w:val="0"/>
          <w:numId w:val="14"/>
        </w:numPr>
        <w:tabs>
          <w:tab w:val="left" w:pos="567"/>
        </w:tabs>
        <w:spacing w:beforeLines="0" w:after="120" w:afterLines="0"/>
        <w:jc w:val="both"/>
        <w:rPr>
          <w:rFonts w:hint="default" w:ascii="Arial" w:hAnsi="Arial" w:eastAsia="SimSun"/>
          <w:b/>
          <w:vanish/>
          <w:color w:val="000000"/>
          <w:sz w:val="24"/>
          <w:szCs w:val="24"/>
        </w:rPr>
      </w:pPr>
    </w:p>
    <w:p>
      <w:pPr>
        <w:pStyle w:val="87"/>
        <w:widowControl w:val="0"/>
        <w:tabs>
          <w:tab w:val="left" w:pos="567"/>
          <w:tab w:val="left" w:pos="993"/>
          <w:tab w:val="left" w:pos="1276"/>
        </w:tabs>
        <w:spacing w:beforeLines="0" w:after="120" w:afterLines="0"/>
        <w:ind w:left="0"/>
        <w:jc w:val="both"/>
        <w:rPr>
          <w:rFonts w:hint="default" w:ascii="Arial" w:hAnsi="Arial" w:eastAsia="SimSun"/>
          <w:b/>
          <w:color w:val="000000"/>
          <w:sz w:val="24"/>
          <w:szCs w:val="24"/>
        </w:rPr>
      </w:pPr>
      <w:r>
        <w:rPr>
          <w:rFonts w:hint="default" w:ascii="Arial" w:hAnsi="Arial" w:eastAsia="SimSun"/>
          <w:b/>
          <w:color w:val="000000"/>
          <w:sz w:val="24"/>
          <w:szCs w:val="24"/>
        </w:rPr>
        <w:t xml:space="preserve">29.1. </w:t>
      </w:r>
      <w:r>
        <w:rPr>
          <w:rFonts w:hint="default" w:ascii="Arial" w:hAnsi="Arial" w:eastAsia="SimSun"/>
          <w:color w:val="000000"/>
          <w:sz w:val="24"/>
          <w:szCs w:val="24"/>
        </w:rPr>
        <w:t xml:space="preserve">Comete infração administrativa, nos termos da Lei nº 10.520, de 2002, o licitante/adjudicatário que: </w:t>
      </w:r>
    </w:p>
    <w:p>
      <w:pPr>
        <w:pStyle w:val="87"/>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29.1.1. </w:t>
      </w:r>
      <w:r>
        <w:rPr>
          <w:rFonts w:hint="default" w:ascii="Arial" w:hAnsi="Arial" w:eastAsia="SimSun"/>
          <w:color w:val="000000"/>
          <w:sz w:val="24"/>
          <w:szCs w:val="24"/>
        </w:rPr>
        <w:t xml:space="preserve">não assinar o termo de contrato ou aceitar/retirar o instrumento equivalente, </w:t>
      </w:r>
      <w:r>
        <w:rPr>
          <w:rFonts w:hint="default" w:ascii="Arial" w:hAnsi="Arial" w:eastAsia="SimSun"/>
          <w:b/>
          <w:color w:val="000000"/>
          <w:sz w:val="24"/>
          <w:szCs w:val="24"/>
        </w:rPr>
        <w:t xml:space="preserve">29.1.2. </w:t>
      </w:r>
      <w:r>
        <w:rPr>
          <w:rFonts w:hint="default" w:ascii="Arial" w:hAnsi="Arial" w:eastAsia="SimSun"/>
          <w:color w:val="000000"/>
          <w:sz w:val="24"/>
          <w:szCs w:val="24"/>
        </w:rPr>
        <w:t>quando convocado dentro do prazo de validade da proposta;</w:t>
      </w:r>
    </w:p>
    <w:p>
      <w:pPr>
        <w:pStyle w:val="87"/>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29.1.3. </w:t>
      </w:r>
      <w:r>
        <w:rPr>
          <w:rFonts w:hint="default" w:ascii="Arial" w:hAnsi="Arial" w:eastAsia="SimSun"/>
          <w:color w:val="000000"/>
          <w:sz w:val="24"/>
          <w:szCs w:val="24"/>
        </w:rPr>
        <w:t>apresentar documentação falsa;</w:t>
      </w:r>
    </w:p>
    <w:p>
      <w:pPr>
        <w:pStyle w:val="87"/>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29.1.4. </w:t>
      </w:r>
      <w:r>
        <w:rPr>
          <w:rFonts w:hint="default" w:ascii="Arial" w:hAnsi="Arial" w:eastAsia="SimSun"/>
          <w:color w:val="000000"/>
          <w:sz w:val="24"/>
          <w:szCs w:val="24"/>
        </w:rPr>
        <w:t>deixar de entregar os documentos exigidos no certame;</w:t>
      </w:r>
    </w:p>
    <w:p>
      <w:pPr>
        <w:pStyle w:val="87"/>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29.1.5. </w:t>
      </w:r>
      <w:r>
        <w:rPr>
          <w:rFonts w:hint="default" w:ascii="Arial" w:hAnsi="Arial" w:eastAsia="SimSun"/>
          <w:color w:val="000000"/>
          <w:sz w:val="24"/>
          <w:szCs w:val="24"/>
        </w:rPr>
        <w:t>ensejar o retardamento da execução do objeto;</w:t>
      </w:r>
    </w:p>
    <w:p>
      <w:pPr>
        <w:pStyle w:val="87"/>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29.1.6. </w:t>
      </w:r>
      <w:r>
        <w:rPr>
          <w:rFonts w:hint="default" w:ascii="Arial" w:hAnsi="Arial" w:eastAsia="SimSun"/>
          <w:color w:val="000000"/>
          <w:sz w:val="24"/>
          <w:szCs w:val="24"/>
        </w:rPr>
        <w:t>não mantiver a proposta;</w:t>
      </w:r>
    </w:p>
    <w:p>
      <w:pPr>
        <w:pStyle w:val="87"/>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29.1.7. </w:t>
      </w:r>
      <w:r>
        <w:rPr>
          <w:rFonts w:hint="default" w:ascii="Arial" w:hAnsi="Arial" w:eastAsia="SimSun"/>
          <w:color w:val="000000"/>
          <w:sz w:val="24"/>
          <w:szCs w:val="24"/>
        </w:rPr>
        <w:t>cometer fraude fiscal;</w:t>
      </w:r>
    </w:p>
    <w:p>
      <w:pPr>
        <w:widowControl w:val="0"/>
        <w:autoSpaceDE w:val="0"/>
        <w:autoSpaceDN w:val="0"/>
        <w:adjustRightIn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29.1.8. </w:t>
      </w:r>
      <w:r>
        <w:rPr>
          <w:rFonts w:hint="default" w:ascii="Arial" w:hAnsi="Arial" w:eastAsia="SimSun"/>
          <w:color w:val="000000"/>
          <w:sz w:val="24"/>
          <w:szCs w:val="24"/>
        </w:rPr>
        <w:t>comportar-se de modo inidôneo;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29.2. </w:t>
      </w:r>
      <w:r>
        <w:rPr>
          <w:rFonts w:hint="default" w:ascii="Arial" w:hAnsi="Arial" w:eastAsia="SimSun"/>
          <w:color w:val="000000"/>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29.3. </w:t>
      </w:r>
      <w:r>
        <w:rPr>
          <w:rFonts w:hint="default" w:ascii="Arial" w:hAnsi="Arial" w:eastAsia="SimSun"/>
          <w:color w:val="000000"/>
          <w:sz w:val="24"/>
          <w:szCs w:val="24"/>
        </w:rPr>
        <w:t>O licitante/adjudicatário que cometer qualquer das infrações discriminadas nos subitens anteriores ficará sujeito, sem prejuízo da responsabilidade civil e criminal, às seguintes sanções:</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29.3.1.</w:t>
      </w:r>
      <w:r>
        <w:rPr>
          <w:rFonts w:hint="default" w:ascii="Arial" w:hAnsi="Arial" w:eastAsia="SimSun"/>
          <w:color w:val="000000"/>
          <w:sz w:val="24"/>
          <w:szCs w:val="24"/>
        </w:rPr>
        <w:t>Advertência por faltas leves, assim entendidas como aquelas que não acarretarem prejuízos significativos ao objeto da contratação;</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29.3.2. </w:t>
      </w:r>
      <w:r>
        <w:rPr>
          <w:rFonts w:hint="default" w:ascii="Arial" w:hAnsi="Arial" w:eastAsia="SimSun"/>
          <w:color w:val="000000"/>
          <w:sz w:val="24"/>
          <w:szCs w:val="24"/>
        </w:rPr>
        <w:t>Multa de até 20% (vinte por cento) sobre o valor estimado do(s) item(s) prejudicado(s) pela conduta do licitante;</w:t>
      </w:r>
    </w:p>
    <w:p>
      <w:pPr>
        <w:pStyle w:val="39"/>
        <w:numPr>
          <w:ilvl w:val="0"/>
          <w:numId w:val="0"/>
        </w:numPr>
        <w:spacing w:before="120" w:beforeLines="0" w:after="120" w:afterLines="0"/>
        <w:ind w:left="720" w:leftChars="300" w:right="-30"/>
        <w:jc w:val="both"/>
        <w:rPr>
          <w:rFonts w:hint="default" w:ascii="Arial" w:hAnsi="Arial"/>
          <w:sz w:val="24"/>
          <w:szCs w:val="24"/>
        </w:rPr>
      </w:pPr>
      <w:r>
        <w:rPr>
          <w:rFonts w:hint="default" w:ascii="Arial" w:hAnsi="Arial"/>
          <w:b/>
          <w:color w:val="000000"/>
          <w:sz w:val="24"/>
          <w:szCs w:val="24"/>
        </w:rPr>
        <w:t xml:space="preserve">29.3.3. </w:t>
      </w:r>
      <w:r>
        <w:rPr>
          <w:rFonts w:hint="default" w:ascii="Arial" w:hAnsi="Arial"/>
          <w:sz w:val="24"/>
          <w:szCs w:val="24"/>
        </w:rPr>
        <w:t>Suspensão de licitar e impedimento de contratar com o órgão, entidade ou unidade administrativa pela qual a Administração Pública opera e atua concretamente, pelo prazo de até dois anos;</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29.3.4. </w:t>
      </w:r>
      <w:r>
        <w:rPr>
          <w:rFonts w:hint="default" w:ascii="Arial" w:hAnsi="Arial" w:eastAsia="SimSun"/>
          <w:color w:val="000000"/>
          <w:sz w:val="24"/>
          <w:szCs w:val="24"/>
        </w:rPr>
        <w:t>Impedimento de licitar e de contratar com a União e descredenciamento no CRC, pelo prazo de até cinco anos;</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29.3.5. </w:t>
      </w:r>
      <w:r>
        <w:rPr>
          <w:rFonts w:hint="default" w:ascii="Arial" w:hAnsi="Arial" w:eastAsia="SimSu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29.4. </w:t>
      </w:r>
      <w:r>
        <w:rPr>
          <w:rFonts w:hint="default" w:ascii="Arial" w:hAnsi="Arial" w:eastAsia="SimSun"/>
          <w:color w:val="000000"/>
          <w:sz w:val="24"/>
          <w:szCs w:val="24"/>
        </w:rPr>
        <w:t>A penalidade de multa pode ser aplicada cumulativamente com as demais sanções.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29.5. </w:t>
      </w:r>
      <w:r>
        <w:rPr>
          <w:rFonts w:hint="default" w:ascii="Arial" w:hAnsi="Arial" w:eastAsia="SimSun"/>
          <w:color w:val="000000"/>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29.6. </w:t>
      </w:r>
      <w:r>
        <w:rPr>
          <w:rFonts w:hint="default" w:ascii="Arial" w:hAnsi="Arial" w:eastAsia="SimSun"/>
          <w:color w:val="000000"/>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29.7. </w:t>
      </w:r>
      <w:r>
        <w:rPr>
          <w:rFonts w:hint="default" w:ascii="Arial" w:hAnsi="Arial" w:eastAsia="SimSun"/>
          <w:color w:val="000000"/>
          <w:sz w:val="24"/>
          <w:szCs w:val="24"/>
        </w:rPr>
        <w:t xml:space="preserve">O processamento do Processo Administrativo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29.8. </w:t>
      </w:r>
      <w:r>
        <w:rPr>
          <w:rFonts w:hint="default" w:ascii="Arial" w:hAnsi="Arial" w:eastAsia="SimSun"/>
          <w:color w:val="000000"/>
          <w:sz w:val="24"/>
          <w:szCs w:val="24"/>
        </w:rPr>
        <w:t>Caso o valor da multa não seja suficiente para cobrir os prejuízos causados pela conduta do licitante, a União ou Entidade poderá cobrar o valor remanescente judicialmente, conforme artigo 419 do Código Civil.</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29.9. </w:t>
      </w:r>
      <w:r>
        <w:rPr>
          <w:rFonts w:hint="default" w:ascii="Arial" w:hAnsi="Arial" w:eastAsia="SimSun"/>
          <w:color w:val="000000"/>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29.10. </w:t>
      </w:r>
      <w:r>
        <w:rPr>
          <w:rFonts w:hint="default" w:ascii="Arial" w:hAnsi="Arial" w:eastAsia="SimSun"/>
          <w:color w:val="000000"/>
          <w:sz w:val="24"/>
          <w:szCs w:val="24"/>
        </w:rPr>
        <w:t>A autoridade competente, na aplicação das sanções, levará em consideração a gravidade da conduta do infrator, o caráter educativo da pena, bem como o dano causado à Administração, observado o princípio da proporcionalidade.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29.11. </w:t>
      </w:r>
      <w:r>
        <w:rPr>
          <w:rFonts w:hint="default" w:ascii="Arial" w:hAnsi="Arial" w:eastAsia="SimSun"/>
          <w:color w:val="000000"/>
          <w:sz w:val="24"/>
          <w:szCs w:val="24"/>
        </w:rPr>
        <w:t>As penalidades serão obrigatoriamente registradas no Certificado de Registro Cadastral - CRC, Cadastro de Fornecedores da Prefeitura Municipal de Primavera do Leste, e no caso de ficar impedida de licitar e contratar, a licitante deverá ser descredenciada por igual período, sem prejuízo das multas previstas neste Edital e das demais cominações legais;</w:t>
      </w:r>
    </w:p>
    <w:p>
      <w:pPr>
        <w:numPr>
          <w:ilvl w:val="0"/>
          <w:numId w:val="0"/>
        </w:numPr>
        <w:spacing w:before="120" w:beforeLines="0" w:after="120" w:afterLines="0"/>
        <w:jc w:val="both"/>
        <w:rPr>
          <w:rFonts w:hint="default" w:ascii="Arial" w:hAnsi="Arial" w:eastAsia="SimSun"/>
          <w:color w:val="000000"/>
          <w:sz w:val="24"/>
          <w:szCs w:val="24"/>
        </w:rPr>
      </w:pPr>
      <w:r>
        <w:rPr>
          <w:rFonts w:hint="default"/>
          <w:sz w:val="20"/>
          <w:szCs w:val="24"/>
          <w:lang/>
        </w:rPr>
        <mc:AlternateContent>
          <mc:Choice Requires="wps">
            <w:drawing>
              <wp:anchor distT="0" distB="0" distL="114300" distR="114300" simplePos="0" relativeHeight="251674624" behindDoc="0" locked="0" layoutInCell="1" allowOverlap="1">
                <wp:simplePos x="0" y="0"/>
                <wp:positionH relativeFrom="column">
                  <wp:posOffset>-63500</wp:posOffset>
                </wp:positionH>
                <wp:positionV relativeFrom="paragraph">
                  <wp:posOffset>348615</wp:posOffset>
                </wp:positionV>
                <wp:extent cx="6248400" cy="313690"/>
                <wp:effectExtent l="4445" t="4445" r="33655" b="43815"/>
                <wp:wrapNone/>
                <wp:docPr id="16" name="Retângulo 21"/>
                <wp:cNvGraphicFramePr/>
                <a:graphic xmlns:a="http://schemas.openxmlformats.org/drawingml/2006/main">
                  <a:graphicData uri="http://schemas.microsoft.com/office/word/2010/wordprocessingShape">
                    <wps:wsp>
                      <wps:cNvSpPr/>
                      <wps:spPr>
                        <a:xfrm>
                          <a:off x="0" y="0"/>
                          <a:ext cx="6248400" cy="3136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 – DOS ESCLARECIMENTOS E DA IMPUGNAÇÃO AO EDITAL</w:t>
                            </w:r>
                          </w:p>
                        </w:txbxContent>
                      </wps:txbx>
                      <wps:bodyPr vert="horz" wrap="square" anchor="t" anchorCtr="0" upright="1"/>
                    </wps:wsp>
                  </a:graphicData>
                </a:graphic>
              </wp:anchor>
            </w:drawing>
          </mc:Choice>
          <mc:Fallback>
            <w:pict>
              <v:rect id="Retângulo 21" o:spid="_x0000_s1026" o:spt="1" style="position:absolute;left:0pt;margin-left:-5pt;margin-top:27.45pt;height:24.7pt;width:492pt;z-index:251674624;mso-width-relative:page;mso-height-relative:page;" fillcolor="#D8D8D8" filled="t" stroked="t" coordsize="21600,21600" o:gfxdata="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Cq6QfYAAAACgEAAA8AAAAAAAAAAQAgAAAAIgAAAGRycy9kb3ducmV2LnhtbFBLAQIUABQAAAAI&#10;AIdO4kDRMhuo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 – DOS ESCLARECIMENTOS E DA IMPUGNAÇÃO AO EDITAL</w:t>
                      </w:r>
                    </w:p>
                  </w:txbxContent>
                </v:textbox>
              </v:rect>
            </w:pict>
          </mc:Fallback>
        </mc:AlternateContent>
      </w:r>
      <w:r>
        <w:rPr>
          <w:rFonts w:hint="default" w:ascii="Arial" w:hAnsi="Arial" w:eastAsia="SimSun"/>
          <w:b/>
          <w:color w:val="000000"/>
          <w:sz w:val="24"/>
          <w:szCs w:val="24"/>
        </w:rPr>
        <w:t xml:space="preserve">29.12. </w:t>
      </w:r>
      <w:r>
        <w:rPr>
          <w:rFonts w:hint="default" w:ascii="Arial" w:hAnsi="Arial" w:eastAsia="SimSun"/>
          <w:color w:val="000000"/>
          <w:sz w:val="24"/>
          <w:szCs w:val="24"/>
        </w:rPr>
        <w:t>As sanções por atos praticados no decorrer da contratação estão previstas no Termo de Referência.</w:t>
      </w:r>
    </w:p>
    <w:p>
      <w:pPr>
        <w:numPr>
          <w:ilvl w:val="0"/>
          <w:numId w:val="0"/>
        </w:numPr>
        <w:spacing w:before="120" w:beforeLines="0" w:after="120" w:afterLines="0"/>
        <w:jc w:val="both"/>
        <w:rPr>
          <w:rFonts w:hint="default" w:ascii="Arial" w:hAnsi="Arial" w:eastAsia="SimSun"/>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7"/>
        <w:widowControl w:val="0"/>
        <w:numPr>
          <w:ilvl w:val="0"/>
          <w:numId w:val="16"/>
        </w:numPr>
        <w:tabs>
          <w:tab w:val="left" w:pos="0"/>
          <w:tab w:val="left" w:pos="567"/>
        </w:tabs>
        <w:spacing w:beforeLines="0" w:after="120" w:afterLines="0"/>
        <w:jc w:val="both"/>
        <w:rPr>
          <w:rFonts w:hint="default" w:ascii="Arial" w:hAnsi="Arial" w:eastAsia="SimSun"/>
          <w:vanish/>
          <w:color w:val="000000"/>
          <w:sz w:val="24"/>
          <w:szCs w:val="24"/>
        </w:rPr>
      </w:pP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30.1 </w:t>
      </w:r>
      <w:r>
        <w:rPr>
          <w:rFonts w:hint="default" w:ascii="Arial" w:hAnsi="Arial" w:eastAsia="SimSun"/>
          <w:sz w:val="24"/>
          <w:szCs w:val="24"/>
        </w:rPr>
        <w:t xml:space="preserve">Até </w:t>
      </w:r>
      <w:r>
        <w:rPr>
          <w:rFonts w:hint="default" w:ascii="Arial" w:hAnsi="Arial" w:eastAsia="SimSun"/>
          <w:color w:val="000000"/>
          <w:sz w:val="24"/>
          <w:szCs w:val="24"/>
        </w:rPr>
        <w:t>03 (três) dias úteis antes da data designada para a abertura da sessão pública, qualquer pessoa poderá impugnar este Edital;</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30.2. </w:t>
      </w:r>
      <w:r>
        <w:rPr>
          <w:rFonts w:hint="default" w:ascii="Arial" w:hAnsi="Arial" w:eastAsia="SimSun"/>
          <w:color w:val="000000"/>
          <w:sz w:val="24"/>
          <w:szCs w:val="24"/>
        </w:rPr>
        <w:t xml:space="preserve">A impugnação poderá ser realizada por forma eletrônica, pelo e-mail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"mailto:licita3@pva.mt.gov.br" </w:instrText>
      </w:r>
      <w:r>
        <w:rPr>
          <w:rFonts w:hint="default" w:ascii="Arial" w:hAnsi="Arial" w:eastAsia="SimSun"/>
          <w:color w:val="000000"/>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color w:val="000000"/>
          <w:sz w:val="24"/>
          <w:szCs w:val="24"/>
        </w:rPr>
        <w:t>,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30.3 </w:t>
      </w:r>
      <w:r>
        <w:rPr>
          <w:rFonts w:hint="default" w:ascii="Arial" w:hAnsi="Arial" w:eastAsia="SimSun"/>
          <w:color w:val="000000"/>
          <w:sz w:val="24"/>
          <w:szCs w:val="24"/>
        </w:rPr>
        <w:t>Caberá ao Pregoeiro decidir sobre a impugnação no prazo de até quarenta e oito horas.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30.4 </w:t>
      </w:r>
      <w:r>
        <w:rPr>
          <w:rFonts w:hint="default" w:ascii="Arial" w:hAnsi="Arial" w:eastAsia="SimSun"/>
          <w:color w:val="000000"/>
          <w:sz w:val="24"/>
          <w:szCs w:val="24"/>
        </w:rPr>
        <w:t>Acolhida a impugnação, será definida e publicada nova data para a realização do certame.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30.5. </w:t>
      </w:r>
      <w:r>
        <w:rPr>
          <w:rFonts w:hint="default" w:ascii="Arial" w:hAnsi="Arial" w:eastAsia="SimSun"/>
          <w:color w:val="000000"/>
          <w:sz w:val="24"/>
          <w:szCs w:val="24"/>
        </w:rPr>
        <w:t xml:space="preserve">Os pedidos de esclarecimentos referentes a este processo licitatório deverão ser enviados ao Pregoeiro, até 03 (três) dias úteis anteriores à data designada para abertura da sessão pública, exclusivamente por forma eletrônica, pelo e-mail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"mailto:licita3@pva.mt.gov.br" </w:instrText>
      </w:r>
      <w:r>
        <w:rPr>
          <w:rFonts w:hint="default" w:ascii="Arial" w:hAnsi="Arial" w:eastAsia="SimSun"/>
          <w:color w:val="000000"/>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color w:val="000000"/>
          <w:sz w:val="24"/>
          <w:szCs w:val="24"/>
        </w:rPr>
        <w:t>,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30.6. </w:t>
      </w:r>
      <w:r>
        <w:rPr>
          <w:rFonts w:hint="default" w:ascii="Arial" w:hAnsi="Arial" w:eastAsia="SimSun"/>
          <w:color w:val="000000"/>
          <w:sz w:val="24"/>
          <w:szCs w:val="24"/>
        </w:rPr>
        <w:t>As impugnações e pedidos de esclarecimentos não suspendem os prazos previstos no certame.</w:t>
      </w:r>
    </w:p>
    <w:p>
      <w:pPr>
        <w:numPr>
          <w:ilvl w:val="0"/>
          <w:numId w:val="0"/>
        </w:numPr>
        <w:spacing w:before="120" w:beforeLines="0" w:after="120" w:afterLines="0"/>
        <w:jc w:val="both"/>
        <w:rPr>
          <w:rFonts w:hint="default" w:ascii="Arial" w:hAnsi="Arial" w:eastAsia="SimSun"/>
          <w:color w:val="000000"/>
          <w:sz w:val="24"/>
          <w:szCs w:val="24"/>
        </w:rPr>
      </w:pPr>
      <w:r>
        <w:rPr>
          <w:rFonts w:hint="default"/>
          <w:sz w:val="20"/>
          <w:szCs w:val="24"/>
          <w:lang/>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562610</wp:posOffset>
                </wp:positionV>
                <wp:extent cx="6181725" cy="238760"/>
                <wp:effectExtent l="4445" t="4445" r="43180" b="42545"/>
                <wp:wrapNone/>
                <wp:docPr id="17" name="Retângulo 24"/>
                <wp:cNvGraphicFramePr/>
                <a:graphic xmlns:a="http://schemas.openxmlformats.org/drawingml/2006/main">
                  <a:graphicData uri="http://schemas.microsoft.com/office/word/2010/wordprocessingShape">
                    <wps:wsp>
                      <wps:cNvSpPr/>
                      <wps:spPr>
                        <a:xfrm>
                          <a:off x="0" y="0"/>
                          <a:ext cx="6181725" cy="23876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 – DISPOSIÇÕES FINAIS</w:t>
                            </w:r>
                          </w:p>
                        </w:txbxContent>
                      </wps:txbx>
                      <wps:bodyPr vert="horz" wrap="square" anchor="t" anchorCtr="0" upright="1"/>
                    </wps:wsp>
                  </a:graphicData>
                </a:graphic>
              </wp:anchor>
            </w:drawing>
          </mc:Choice>
          <mc:Fallback>
            <w:pict>
              <v:rect id="Retângulo 24" o:spid="_x0000_s1026" o:spt="1" style="position:absolute;left:0pt;margin-left:-2.55pt;margin-top:44.3pt;height:18.8pt;width:486.75pt;z-index:251675648;mso-width-relative:page;mso-height-relative:page;" fillcolor="#D8D8D8" filled="t" stroked="t" coordsize="21600,21600" o:gfxdata="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XU+UbYAAAACQEAAA8AAAAAAAAAAQAgAAAAIgAAAGRycy9kb3ducmV2LnhtbFBLAQIUABQAAAAI&#10;AIdO4kCZdENT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 – DISPOSIÇÕES FINAIS</w:t>
                      </w:r>
                    </w:p>
                  </w:txbxContent>
                </v:textbox>
              </v:rect>
            </w:pict>
          </mc:Fallback>
        </mc:AlternateContent>
      </w:r>
      <w:r>
        <w:rPr>
          <w:rFonts w:hint="default" w:ascii="Arial" w:hAnsi="Arial" w:eastAsia="SimSun"/>
          <w:b/>
          <w:color w:val="000000"/>
          <w:sz w:val="24"/>
          <w:szCs w:val="24"/>
        </w:rPr>
        <w:t xml:space="preserve">30.7. </w:t>
      </w:r>
      <w:r>
        <w:rPr>
          <w:rFonts w:hint="default" w:ascii="Arial" w:hAnsi="Arial" w:eastAsia="SimSun"/>
          <w:color w:val="000000"/>
          <w:sz w:val="24"/>
          <w:szCs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widowControl w:val="0"/>
        <w:autoSpaceDE w:val="0"/>
        <w:autoSpaceDN w:val="0"/>
        <w:adjustRightInd w:val="0"/>
        <w:spacing w:beforeLines="0" w:afterLines="0"/>
        <w:jc w:val="both"/>
        <w:rPr>
          <w:rFonts w:hint="default" w:ascii="Arial" w:hAnsi="Arial" w:eastAsia="SimSun"/>
          <w:sz w:val="24"/>
          <w:szCs w:val="24"/>
        </w:rPr>
      </w:pP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 </w:t>
      </w:r>
      <w:r>
        <w:rPr>
          <w:rFonts w:hint="default" w:ascii="Arial" w:hAnsi="Arial" w:eastAsia="SimSun"/>
          <w:color w:val="000000"/>
          <w:sz w:val="24"/>
          <w:szCs w:val="24"/>
        </w:rPr>
        <w:t>Da sessão pública do Pregão divulgar-se-á Ata no sistema eletrônico.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31.2. </w:t>
      </w:r>
      <w:r>
        <w:rPr>
          <w:rFonts w:hint="default" w:ascii="Arial" w:hAnsi="Arial" w:eastAsia="SimSun"/>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31.3. </w:t>
      </w:r>
      <w:r>
        <w:rPr>
          <w:rFonts w:hint="default" w:ascii="Arial" w:hAnsi="Arial" w:eastAsia="SimSun"/>
          <w:color w:val="000000"/>
          <w:sz w:val="24"/>
          <w:szCs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31.4. </w:t>
      </w:r>
      <w:r>
        <w:rPr>
          <w:rFonts w:hint="default" w:ascii="Arial" w:hAnsi="Arial" w:eastAsia="SimSun"/>
          <w:color w:val="000000"/>
          <w:sz w:val="24"/>
          <w:szCs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31.5. </w:t>
      </w:r>
      <w:r>
        <w:rPr>
          <w:rFonts w:hint="default" w:ascii="Arial" w:hAnsi="Arial" w:eastAsia="SimSu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31.6. </w:t>
      </w:r>
      <w:r>
        <w:rPr>
          <w:rFonts w:hint="default" w:ascii="Arial" w:hAnsi="Arial" w:eastAsia="SimSun"/>
          <w:color w:val="000000"/>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31.7. </w:t>
      </w:r>
      <w:r>
        <w:rPr>
          <w:rFonts w:hint="default" w:ascii="Arial" w:hAnsi="Arial" w:eastAsia="SimSun"/>
          <w:color w:val="000000"/>
          <w:sz w:val="24"/>
          <w:szCs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31.8. </w:t>
      </w:r>
      <w:r>
        <w:rPr>
          <w:rFonts w:hint="default" w:ascii="Arial" w:hAnsi="Arial" w:eastAsia="SimSun"/>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31.9. </w:t>
      </w:r>
      <w:r>
        <w:rPr>
          <w:rFonts w:hint="default" w:ascii="Arial" w:hAnsi="Arial" w:eastAsia="SimSun"/>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31.10. </w:t>
      </w:r>
      <w:r>
        <w:rPr>
          <w:rFonts w:hint="default" w:ascii="Arial" w:hAnsi="Arial" w:eastAsia="SimSun"/>
          <w:color w:val="000000"/>
          <w:sz w:val="24"/>
          <w:szCs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31.11. </w:t>
      </w:r>
      <w:r>
        <w:rPr>
          <w:rFonts w:hint="default" w:ascii="Arial" w:hAnsi="Arial" w:eastAsia="SimSun"/>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31.12. </w:t>
      </w:r>
      <w:r>
        <w:rPr>
          <w:rFonts w:hint="default" w:ascii="Arial" w:hAnsi="Arial" w:eastAsia="SimSun"/>
          <w:color w:val="000000"/>
          <w:sz w:val="24"/>
          <w:szCs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31.13. </w:t>
      </w:r>
      <w:r>
        <w:rPr>
          <w:rFonts w:hint="default" w:ascii="Arial" w:hAnsi="Arial" w:eastAsia="SimSun"/>
          <w:color w:val="000000"/>
          <w:sz w:val="24"/>
          <w:szCs w:val="24"/>
        </w:rPr>
        <w:t>Em caso de divergência entre disposições deste Edital e de seus anexos ou demais peças que compõem o processo, prevalecerá as deste Edital;</w:t>
      </w:r>
    </w:p>
    <w:p>
      <w:pPr>
        <w:numPr>
          <w:ilvl w:val="0"/>
          <w:numId w:val="0"/>
        </w:numPr>
        <w:spacing w:before="120" w:beforeLines="0" w:after="120" w:afterLines="0"/>
        <w:jc w:val="both"/>
        <w:rPr>
          <w:rFonts w:hint="default" w:ascii="Arial" w:hAnsi="Arial" w:eastAsia="SimSun"/>
          <w:b/>
          <w:color w:val="000000"/>
          <w:sz w:val="24"/>
          <w:szCs w:val="24"/>
        </w:rPr>
      </w:pPr>
      <w:r>
        <w:rPr>
          <w:rFonts w:hint="default" w:ascii="Arial" w:hAnsi="Arial" w:eastAsia="SimSun"/>
          <w:b/>
          <w:color w:val="000000"/>
          <w:sz w:val="24"/>
          <w:szCs w:val="24"/>
        </w:rPr>
        <w:t xml:space="preserve">31.14. </w:t>
      </w:r>
      <w:r>
        <w:rPr>
          <w:rFonts w:hint="default" w:ascii="Arial" w:hAnsi="Arial" w:eastAsia="SimSun"/>
          <w:color w:val="000000"/>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31.14. </w:t>
      </w:r>
      <w:r>
        <w:rPr>
          <w:rFonts w:hint="default" w:ascii="Arial" w:hAnsi="Arial" w:eastAsia="SimSun"/>
          <w:color w:val="000000"/>
          <w:sz w:val="24"/>
          <w:szCs w:val="24"/>
        </w:rPr>
        <w:t xml:space="preserve">O Edital está disponibilizado, na íntegra, no endereço eletrônico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"http://primaveradoleste.mt.gov.br/editais.html"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http://primaveradoleste.mt.gov.br/editais.html</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31.15. </w:t>
      </w:r>
      <w:r>
        <w:rPr>
          <w:rFonts w:hint="default" w:ascii="Arial" w:hAnsi="Arial" w:eastAsia="SimSun"/>
          <w:color w:val="000000"/>
          <w:sz w:val="24"/>
          <w:szCs w:val="24"/>
        </w:rPr>
        <w:t>Integram este Edital, para todos os fins e efeitos, os seguintes anexos:</w:t>
      </w:r>
    </w:p>
    <w:p>
      <w:pPr>
        <w:pStyle w:val="87"/>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 - Termo de Referência;</w:t>
      </w:r>
    </w:p>
    <w:p>
      <w:pPr>
        <w:pStyle w:val="87"/>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II – Modelo de Proposta de Preços;</w:t>
      </w:r>
    </w:p>
    <w:p>
      <w:pPr>
        <w:pStyle w:val="87"/>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III – Modelo Declaração Requisitos Legais;</w:t>
      </w:r>
    </w:p>
    <w:p>
      <w:pPr>
        <w:pStyle w:val="87"/>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IV – Modelo Declaração Superveniência de Fatos Impeditivos;</w:t>
      </w:r>
    </w:p>
    <w:p>
      <w:pPr>
        <w:pStyle w:val="87"/>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V – Requerimento Tratamento Diferenciado ME/EPP;</w:t>
      </w:r>
    </w:p>
    <w:p>
      <w:pPr>
        <w:pStyle w:val="87"/>
        <w:widowControl w:val="0"/>
        <w:numPr>
          <w:ilvl w:val="0"/>
          <w:numId w:val="0"/>
        </w:numPr>
        <w:tabs>
          <w:tab w:val="left" w:pos="709"/>
          <w:tab w:val="left" w:pos="993"/>
          <w:tab w:val="left" w:pos="1276"/>
          <w:tab w:val="left" w:pos="1418"/>
          <w:tab w:val="left" w:pos="1560"/>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VI – Modelo do Recibo de Retirada de Edital;</w:t>
      </w:r>
    </w:p>
    <w:p>
      <w:pPr>
        <w:pStyle w:val="87"/>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SimSun"/>
          <w:sz w:val="24"/>
          <w:szCs w:val="24"/>
        </w:rPr>
      </w:pPr>
      <w:r>
        <w:rPr>
          <w:rFonts w:hint="default" w:ascii="Arial" w:hAnsi="Arial" w:eastAsia="SimSun"/>
          <w:sz w:val="24"/>
          <w:szCs w:val="24"/>
        </w:rPr>
        <w:t xml:space="preserve">Anexo VII – Modelo Atestado (Declaração) Capacidade Técnica; </w:t>
      </w:r>
    </w:p>
    <w:p>
      <w:pPr>
        <w:pStyle w:val="87"/>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SimSun"/>
          <w:sz w:val="24"/>
          <w:szCs w:val="24"/>
        </w:rPr>
      </w:pPr>
      <w:r>
        <w:rPr>
          <w:rFonts w:hint="default"/>
          <w:sz w:val="20"/>
          <w:szCs w:val="24"/>
          <w:lang/>
        </w:rPr>
        <mc:AlternateContent>
          <mc:Choice Requires="wps">
            <w:drawing>
              <wp:anchor distT="0" distB="0" distL="114300" distR="114300" simplePos="0" relativeHeight="251676672" behindDoc="0" locked="0" layoutInCell="1" allowOverlap="1">
                <wp:simplePos x="0" y="0"/>
                <wp:positionH relativeFrom="column">
                  <wp:posOffset>-97155</wp:posOffset>
                </wp:positionH>
                <wp:positionV relativeFrom="paragraph">
                  <wp:posOffset>194945</wp:posOffset>
                </wp:positionV>
                <wp:extent cx="6248400" cy="257175"/>
                <wp:effectExtent l="4445" t="5080" r="33655" b="42545"/>
                <wp:wrapNone/>
                <wp:docPr id="18" name="Retângulo 26"/>
                <wp:cNvGraphicFramePr/>
                <a:graphic xmlns:a="http://schemas.openxmlformats.org/drawingml/2006/main">
                  <a:graphicData uri="http://schemas.microsoft.com/office/word/2010/wordprocessingShape">
                    <wps:wsp>
                      <wps:cNvSpPr/>
                      <wps:spPr>
                        <a:xfrm>
                          <a:off x="0" y="0"/>
                          <a:ext cx="6248400" cy="2571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XXXII – DO FORO</w:t>
                            </w:r>
                          </w:p>
                        </w:txbxContent>
                      </wps:txbx>
                      <wps:bodyPr vert="horz" wrap="square" anchor="t" anchorCtr="0" upright="1"/>
                    </wps:wsp>
                  </a:graphicData>
                </a:graphic>
              </wp:anchor>
            </w:drawing>
          </mc:Choice>
          <mc:Fallback>
            <w:pict>
              <v:rect id="Retângulo 26" o:spid="_x0000_s1026" o:spt="1" style="position:absolute;left:0pt;margin-left:-7.65pt;margin-top:15.35pt;height:20.25pt;width:492pt;z-index:251676672;mso-width-relative:page;mso-height-relative:page;" fillcolor="#D8D8D8" filled="t" stroked="t" coordsize="21600,21600" o:gfxdata="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Y8&#10;t0DZAAAACQEAAA8AAAAAAAAAAQAgAAAAIgAAAGRycy9kb3ducmV2LnhtbFBLAQIUABQAAAAIAIdO&#10;4kCllqqSWwIAAOgEAAAOAAAAAAAAAAEAIAAAACgBAABkcnMvZTJvRG9jLnhtbFBLBQYAAAAABgAG&#10;AFkBAAD1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XXXII – DO FORO</w:t>
                      </w:r>
                    </w:p>
                  </w:txbxContent>
                </v:textbox>
              </v:rect>
            </w:pict>
          </mc:Fallback>
        </mc:AlternateContent>
      </w:r>
      <w:r>
        <w:rPr>
          <w:rFonts w:hint="default" w:ascii="Arial" w:hAnsi="Arial" w:eastAsia="SimSun"/>
          <w:sz w:val="24"/>
          <w:szCs w:val="24"/>
        </w:rPr>
        <w:t>Anexo VIII – Minuta do Contrato.</w:t>
      </w:r>
    </w:p>
    <w:p>
      <w:pPr>
        <w:pStyle w:val="87"/>
        <w:widowControl w:val="0"/>
        <w:tabs>
          <w:tab w:val="left" w:pos="142"/>
        </w:tabs>
        <w:spacing w:beforeLines="0" w:after="120" w:afterLines="0"/>
        <w:ind w:left="0"/>
        <w:jc w:val="both"/>
        <w:rPr>
          <w:rFonts w:hint="default" w:ascii="Arial" w:hAnsi="Times New Roman" w:eastAsia="SimSun"/>
          <w:color w:val="000000"/>
          <w:sz w:val="24"/>
          <w:szCs w:val="24"/>
        </w:rPr>
      </w:pPr>
    </w:p>
    <w:p>
      <w:pPr>
        <w:pStyle w:val="87"/>
        <w:widowControl w:val="0"/>
        <w:tabs>
          <w:tab w:val="left" w:pos="142"/>
        </w:tabs>
        <w:spacing w:beforeLines="0" w:after="120" w:afterLines="0"/>
        <w:ind w:left="0"/>
        <w:jc w:val="both"/>
        <w:rPr>
          <w:rFonts w:hint="default" w:ascii="Arial" w:hAnsi="Arial" w:eastAsia="SimSun"/>
          <w:color w:val="000000"/>
          <w:sz w:val="24"/>
          <w:szCs w:val="24"/>
        </w:rPr>
      </w:pPr>
      <w:r>
        <w:rPr>
          <w:rFonts w:hint="default" w:ascii="Arial" w:hAnsi="Times New Roman" w:eastAsia="SimSun"/>
          <w:b/>
          <w:color w:val="000000"/>
          <w:sz w:val="24"/>
          <w:szCs w:val="24"/>
        </w:rPr>
        <w:t>32</w:t>
      </w:r>
      <w:r>
        <w:rPr>
          <w:rFonts w:hint="default" w:ascii="Arial" w:hAnsi="Arial" w:eastAsia="SimSun"/>
          <w:b/>
          <w:color w:val="000000"/>
          <w:sz w:val="24"/>
          <w:szCs w:val="24"/>
        </w:rPr>
        <w:t>.1.</w:t>
      </w:r>
      <w:r>
        <w:rPr>
          <w:rFonts w:hint="default" w:ascii="Arial" w:hAnsi="Arial" w:eastAsia="SimSun"/>
          <w:color w:val="000000"/>
          <w:sz w:val="24"/>
          <w:szCs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87"/>
        <w:widowControl w:val="0"/>
        <w:tabs>
          <w:tab w:val="left" w:pos="142"/>
        </w:tabs>
        <w:spacing w:beforeLines="0" w:after="120" w:afterLines="0"/>
        <w:ind w:left="0"/>
        <w:jc w:val="both"/>
        <w:rPr>
          <w:rFonts w:hint="default" w:ascii="Arial" w:hAnsi="Arial" w:eastAsia="SimSun"/>
          <w:color w:val="000000"/>
          <w:sz w:val="24"/>
          <w:szCs w:val="24"/>
        </w:rPr>
      </w:pPr>
    </w:p>
    <w:p>
      <w:pPr>
        <w:widowControl w:val="0"/>
        <w:spacing w:beforeLines="0" w:afterLines="0"/>
        <w:ind w:right="-1"/>
        <w:jc w:val="right"/>
        <w:outlineLvl w:val="0"/>
        <w:rPr>
          <w:rFonts w:hint="default" w:ascii="Arial" w:hAnsi="Arial" w:eastAsia="SimSun"/>
          <w:color w:val="000000"/>
          <w:sz w:val="24"/>
          <w:szCs w:val="24"/>
        </w:rPr>
      </w:pPr>
      <w:r>
        <w:rPr>
          <w:rFonts w:hint="default" w:ascii="Arial" w:hAnsi="Arial" w:eastAsia="SimSun"/>
          <w:color w:val="000000"/>
          <w:sz w:val="24"/>
          <w:szCs w:val="24"/>
        </w:rPr>
        <w:t xml:space="preserve">Primavera do Leste - MT, </w:t>
      </w:r>
      <w:r>
        <w:rPr>
          <w:rFonts w:hint="default" w:ascii="Arial" w:hAnsi="Arial" w:eastAsia="SimSun"/>
          <w:color w:val="000000"/>
          <w:sz w:val="24"/>
          <w:szCs w:val="24"/>
          <w:lang w:val="pt-BR"/>
        </w:rPr>
        <w:t>23</w:t>
      </w:r>
      <w:r>
        <w:rPr>
          <w:rFonts w:hint="default" w:ascii="Arial" w:hAnsi="Arial" w:eastAsia="SimSun"/>
          <w:color w:val="000000"/>
          <w:sz w:val="24"/>
          <w:szCs w:val="24"/>
        </w:rPr>
        <w:t xml:space="preserve"> de </w:t>
      </w:r>
      <w:r>
        <w:rPr>
          <w:rFonts w:hint="default" w:ascii="Arial" w:hAnsi="Arial" w:eastAsia="SimSun"/>
          <w:color w:val="000000"/>
          <w:sz w:val="24"/>
          <w:szCs w:val="24"/>
          <w:lang w:val="pt-BR"/>
        </w:rPr>
        <w:t>agosto</w:t>
      </w:r>
      <w:r>
        <w:rPr>
          <w:rFonts w:hint="default" w:ascii="Arial" w:hAnsi="Arial" w:eastAsia="SimSun"/>
          <w:color w:val="000000"/>
          <w:sz w:val="24"/>
          <w:szCs w:val="24"/>
        </w:rPr>
        <w:t xml:space="preserve"> de 2022</w:t>
      </w:r>
    </w:p>
    <w:p>
      <w:pPr>
        <w:widowControl w:val="0"/>
        <w:spacing w:beforeLines="0" w:afterLines="0"/>
        <w:ind w:right="-1"/>
        <w:jc w:val="right"/>
        <w:outlineLvl w:val="0"/>
        <w:rPr>
          <w:rFonts w:hint="default" w:ascii="Arial" w:hAnsi="Arial" w:eastAsia="SimSun"/>
          <w:color w:val="000000"/>
          <w:sz w:val="24"/>
          <w:szCs w:val="24"/>
        </w:rPr>
      </w:pPr>
    </w:p>
    <w:p>
      <w:pPr>
        <w:widowControl w:val="0"/>
        <w:spacing w:beforeLines="0" w:afterLines="0"/>
        <w:ind w:right="-1"/>
        <w:jc w:val="right"/>
        <w:outlineLvl w:val="0"/>
        <w:rPr>
          <w:rFonts w:hint="default" w:ascii="Arial" w:hAnsi="Arial" w:eastAsia="SimSun"/>
          <w:color w:val="000000"/>
          <w:sz w:val="24"/>
          <w:szCs w:val="24"/>
        </w:rPr>
      </w:pPr>
    </w:p>
    <w:p>
      <w:pPr>
        <w:widowControl w:val="0"/>
        <w:spacing w:beforeLines="0" w:afterLines="0"/>
        <w:ind w:right="-1"/>
        <w:jc w:val="right"/>
        <w:outlineLvl w:val="0"/>
        <w:rPr>
          <w:rFonts w:hint="default" w:ascii="Arial" w:hAnsi="Arial" w:eastAsia="SimSun"/>
          <w:color w:val="000000"/>
          <w:sz w:val="24"/>
          <w:szCs w:val="24"/>
        </w:rPr>
      </w:pPr>
    </w:p>
    <w:p>
      <w:pPr>
        <w:widowControl w:val="0"/>
        <w:spacing w:beforeLines="0" w:afterLines="0"/>
        <w:ind w:left="-340" w:right="240" w:rightChars="100"/>
        <w:jc w:val="center"/>
        <w:rPr>
          <w:rFonts w:hint="default" w:ascii="Arial" w:hAnsi="Arial" w:eastAsia="SimSun"/>
          <w:b/>
          <w:sz w:val="24"/>
          <w:szCs w:val="24"/>
        </w:rPr>
      </w:pPr>
      <w:r>
        <w:rPr>
          <w:rFonts w:hint="default" w:ascii="Arial" w:hAnsi="Arial" w:eastAsia="SimSun"/>
          <w:b/>
          <w:sz w:val="24"/>
          <w:szCs w:val="24"/>
        </w:rPr>
        <w:t>Maria Aparecida Montes Canabrava</w:t>
      </w:r>
    </w:p>
    <w:p>
      <w:pPr>
        <w:widowControl w:val="0"/>
        <w:spacing w:beforeLines="0" w:afterLines="0"/>
        <w:ind w:left="-340" w:right="240" w:rightChars="100"/>
        <w:jc w:val="center"/>
        <w:rPr>
          <w:rFonts w:hint="default" w:ascii="Arial" w:hAnsi="Arial" w:eastAsia="SimSun"/>
          <w:sz w:val="22"/>
          <w:szCs w:val="24"/>
        </w:rPr>
      </w:pPr>
      <w:r>
        <w:rPr>
          <w:rFonts w:hint="default" w:ascii="Arial" w:hAnsi="Arial" w:eastAsia="SimSun"/>
          <w:sz w:val="22"/>
          <w:szCs w:val="24"/>
        </w:rPr>
        <w:t>Pregoeira</w:t>
      </w: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firstLine="1446" w:firstLineChars="600"/>
        <w:jc w:val="both"/>
        <w:rPr>
          <w:rFonts w:hint="default" w:ascii="Arial" w:hAnsi="Arial" w:eastAsia="SimSun"/>
          <w:b/>
          <w:sz w:val="24"/>
          <w:szCs w:val="24"/>
        </w:rPr>
      </w:pPr>
      <w:r>
        <w:rPr>
          <w:rFonts w:hint="default" w:ascii="Arial" w:hAnsi="Arial" w:eastAsia="SimSun"/>
          <w:b/>
          <w:sz w:val="24"/>
          <w:szCs w:val="24"/>
        </w:rPr>
        <w:t>Wender de S. Barros                     Silvia A. A. de Oliveira</w:t>
      </w:r>
    </w:p>
    <w:p>
      <w:pPr>
        <w:widowControl w:val="0"/>
        <w:spacing w:beforeLines="0" w:afterLines="0"/>
        <w:ind w:right="240" w:rightChars="100" w:firstLine="1760" w:firstLineChars="800"/>
        <w:rPr>
          <w:rFonts w:hint="default" w:ascii="Arial" w:hAnsi="Arial" w:eastAsia="SimSun"/>
          <w:sz w:val="22"/>
          <w:szCs w:val="24"/>
        </w:rPr>
      </w:pPr>
      <w:r>
        <w:rPr>
          <w:rFonts w:hint="default" w:ascii="Arial" w:hAnsi="Arial" w:eastAsia="SimSun"/>
          <w:sz w:val="22"/>
          <w:szCs w:val="24"/>
        </w:rPr>
        <w:t>Membro da Equipe                              Membro da Equipe</w:t>
      </w:r>
    </w:p>
    <w:p>
      <w:pPr>
        <w:widowControl w:val="0"/>
        <w:spacing w:beforeLines="0" w:afterLines="0"/>
        <w:ind w:firstLine="2090" w:firstLineChars="950"/>
        <w:jc w:val="both"/>
        <w:rPr>
          <w:rFonts w:hint="default" w:ascii="Arial" w:hAnsi="Arial" w:eastAsia="SimSun"/>
          <w:sz w:val="22"/>
          <w:szCs w:val="24"/>
        </w:rPr>
      </w:pPr>
      <w:r>
        <w:rPr>
          <w:rFonts w:hint="default" w:ascii="Arial" w:hAnsi="Arial" w:eastAsia="SimSun"/>
          <w:sz w:val="22"/>
          <w:szCs w:val="24"/>
        </w:rPr>
        <w:t>de Apoio                                           de Apoio</w:t>
      </w:r>
    </w:p>
    <w:p>
      <w:pPr>
        <w:widowControl w:val="0"/>
        <w:spacing w:beforeLines="0" w:afterLines="0"/>
        <w:jc w:val="both"/>
        <w:rPr>
          <w:rFonts w:hint="default" w:ascii="Arial" w:hAnsi="Arial" w:eastAsia="SimSun"/>
          <w:sz w:val="22"/>
          <w:szCs w:val="24"/>
        </w:rPr>
      </w:pPr>
    </w:p>
    <w:p>
      <w:pPr>
        <w:widowControl w:val="0"/>
        <w:spacing w:before="120" w:beforeLines="0" w:after="120" w:afterLines="0"/>
        <w:jc w:val="center"/>
        <w:rPr>
          <w:rFonts w:hint="default" w:ascii="Arial" w:hAnsi="Arial" w:eastAsia="SimSun"/>
          <w:b/>
          <w:color w:val="FF0000"/>
          <w:sz w:val="24"/>
          <w:szCs w:val="24"/>
        </w:rPr>
      </w:pPr>
      <w:r>
        <w:rPr>
          <w:rFonts w:hint="default" w:ascii="Arial" w:hAnsi="Arial" w:eastAsia="SimSun"/>
          <w:b/>
          <w:color w:val="000000"/>
          <w:sz w:val="24"/>
          <w:szCs w:val="24"/>
        </w:rPr>
        <w:t xml:space="preserve">PREGÃO ELETRÔNICO </w:t>
      </w:r>
      <w:r>
        <w:rPr>
          <w:rFonts w:hint="default" w:ascii="Arial" w:hAnsi="Arial" w:eastAsia="SimSun"/>
          <w:b/>
          <w:sz w:val="24"/>
          <w:szCs w:val="24"/>
        </w:rPr>
        <w:t>Nº 95/2022</w:t>
      </w:r>
    </w:p>
    <w:p>
      <w:pPr>
        <w:widowControl w:val="0"/>
        <w:spacing w:before="120" w:beforeLines="0" w:after="120" w:afterLines="0"/>
        <w:jc w:val="center"/>
        <w:rPr>
          <w:rFonts w:hint="default" w:ascii="Arial" w:hAnsi="Arial" w:eastAsia="SimSun"/>
          <w:b/>
          <w:sz w:val="20"/>
          <w:szCs w:val="24"/>
        </w:rPr>
      </w:pPr>
      <w:r>
        <w:rPr>
          <w:rFonts w:hint="default" w:ascii="Arial" w:hAnsi="Arial" w:eastAsia="SimSun"/>
          <w:b/>
          <w:color w:val="000000"/>
          <w:sz w:val="24"/>
          <w:szCs w:val="24"/>
        </w:rPr>
        <w:t>ANEXO I</w:t>
      </w:r>
    </w:p>
    <w:p>
      <w:pPr>
        <w:spacing w:beforeLines="0" w:after="120" w:afterLines="0"/>
        <w:ind w:left="2100" w:firstLine="420"/>
        <w:jc w:val="both"/>
        <w:rPr>
          <w:rFonts w:hint="default" w:ascii="Arial" w:hAnsi="Arial" w:eastAsia="Times New Roman" w:cs="Arial"/>
          <w:b/>
          <w:sz w:val="24"/>
          <w:szCs w:val="24"/>
          <w:u w:val="single"/>
        </w:rPr>
      </w:pPr>
      <w:r>
        <w:rPr>
          <w:rFonts w:hint="default" w:ascii="Arial" w:hAnsi="Arial" w:eastAsia="Times New Roman" w:cs="Arial"/>
          <w:b/>
          <w:sz w:val="24"/>
          <w:szCs w:val="24"/>
          <w:u w:val="single"/>
        </w:rPr>
        <w:t>TERMO DE REFERÊNCIA</w:t>
      </w:r>
    </w:p>
    <w:p>
      <w:pPr>
        <w:spacing w:beforeLines="0" w:after="120" w:afterLines="0"/>
        <w:jc w:val="center"/>
        <w:rPr>
          <w:rFonts w:hint="default" w:ascii="Arial" w:hAnsi="Arial" w:eastAsia="Times New Roman" w:cs="Arial"/>
          <w:b/>
          <w:sz w:val="24"/>
          <w:szCs w:val="24"/>
          <w:u w:val="single"/>
        </w:rPr>
      </w:pPr>
      <w:r>
        <w:rPr>
          <w:rFonts w:hint="default" w:ascii="Arial" w:hAnsi="Arial" w:eastAsia="Times New Roman" w:cs="Arial"/>
          <w:b/>
          <w:sz w:val="24"/>
          <w:szCs w:val="24"/>
          <w:u w:val="single"/>
        </w:rPr>
        <w:t>101/2022</w:t>
      </w:r>
    </w:p>
    <w:p>
      <w:pPr>
        <w:spacing w:beforeLines="0" w:after="120" w:afterLines="0"/>
        <w:jc w:val="center"/>
        <w:rPr>
          <w:rFonts w:hint="default" w:ascii="Arial" w:hAnsi="Arial" w:eastAsia="Times New Roman" w:cs="Arial"/>
          <w:b/>
          <w:sz w:val="24"/>
          <w:szCs w:val="24"/>
          <w:u w:val="single"/>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1. DO OBJETO</w:t>
      </w: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 xml:space="preserve">1.1. </w:t>
      </w:r>
      <w:r>
        <w:rPr>
          <w:rFonts w:hint="default" w:ascii="Arial" w:hAnsi="Arial" w:eastAsia="Times New Roman" w:cs="Arial"/>
          <w:sz w:val="24"/>
          <w:szCs w:val="24"/>
        </w:rPr>
        <w:t xml:space="preserve">Abertura de processo licitatório, para </w:t>
      </w:r>
      <w:r>
        <w:rPr>
          <w:rFonts w:hint="default" w:ascii="Arial" w:hAnsi="Arial" w:eastAsia="Times New Roman" w:cs="Arial"/>
          <w:b/>
          <w:sz w:val="24"/>
          <w:szCs w:val="24"/>
        </w:rPr>
        <w:t xml:space="preserve">AQUISIÇÃO DE VEÍCULOS </w:t>
      </w:r>
      <w:r>
        <w:rPr>
          <w:rFonts w:hint="default" w:ascii="Arial" w:hAnsi="Arial" w:eastAsia="Times New Roman" w:cs="Arial"/>
          <w:sz w:val="24"/>
          <w:szCs w:val="24"/>
        </w:rPr>
        <w:t>para atender as necessidades da Secretaria Municipal de Agricultura e Meio Ambiente, de Primavera do Leste, MT.</w:t>
      </w:r>
    </w:p>
    <w:p>
      <w:pPr>
        <w:spacing w:beforeLines="0" w:afterLines="0"/>
        <w:jc w:val="both"/>
        <w:rPr>
          <w:rFonts w:hint="default" w:ascii="Arial" w:hAnsi="Arial" w:eastAsia="Times New Roman" w:cs="Arial"/>
          <w:b/>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2. JUSTIFICATIVA</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2.1.</w:t>
      </w:r>
      <w:r>
        <w:rPr>
          <w:rFonts w:hint="default" w:ascii="Arial" w:hAnsi="Arial" w:eastAsia="Times New Roman" w:cs="Arial"/>
          <w:sz w:val="24"/>
          <w:szCs w:val="24"/>
        </w:rPr>
        <w:t xml:space="preserve"> Justifica-se a aquisição dos veículos para atender as necessidades da Secretaria Municipal de Agricultura e Meio Ambiente no desenvolvimento das suas atividades e no atendimento eficiente a população.</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2.2.</w:t>
      </w:r>
      <w:r>
        <w:rPr>
          <w:rFonts w:hint="default" w:ascii="Arial" w:hAnsi="Arial" w:eastAsia="Times New Roman" w:cs="Arial"/>
          <w:sz w:val="24"/>
          <w:szCs w:val="24"/>
        </w:rPr>
        <w:t xml:space="preserve"> Os veículos tem por objetivo atender a equipe da Agricultura Familiar e de Meio Ambiente para o transporte, acompanhamento e suporte necessário  da zona rural e urbana do município no que diz respeito ao atendimento aos Agricultores Familiares. </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2.3.</w:t>
      </w:r>
      <w:r>
        <w:rPr>
          <w:rFonts w:hint="default" w:ascii="Arial" w:hAnsi="Arial" w:eastAsia="Times New Roman" w:cs="Arial"/>
          <w:sz w:val="24"/>
          <w:szCs w:val="24"/>
        </w:rPr>
        <w:t xml:space="preserve"> Atualmente a Coordenadoria atende cerca de 400 famílias que comercializam, em grande parte, os produtos nas Feiras Municipais. A referida aquisição proporcionará maior agilidade no atendimento das famílias assistidas.</w:t>
      </w:r>
    </w:p>
    <w:p>
      <w:pPr>
        <w:spacing w:beforeLines="0" w:afterLines="0"/>
        <w:jc w:val="both"/>
        <w:rPr>
          <w:rFonts w:hint="default" w:ascii="Arial" w:hAnsi="Arial" w:eastAsia="Times New Roman" w:cs="Arial"/>
          <w:sz w:val="24"/>
          <w:szCs w:val="24"/>
        </w:rPr>
      </w:pPr>
    </w:p>
    <w:p>
      <w:pPr>
        <w:pStyle w:val="84"/>
        <w:numPr>
          <w:ilvl w:val="0"/>
          <w:numId w:val="17"/>
        </w:num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 xml:space="preserve">DAS ESPECIFICAÇÕES </w:t>
      </w:r>
    </w:p>
    <w:tbl>
      <w:tblPr>
        <w:tblStyle w:val="12"/>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6"/>
        <w:gridCol w:w="4007"/>
        <w:gridCol w:w="656"/>
        <w:gridCol w:w="574"/>
        <w:gridCol w:w="160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23" w:hRule="atLeast"/>
        </w:trPr>
        <w:tc>
          <w:tcPr>
            <w:tcW w:w="9668"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9BC2E6"/>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lang w:val="en-US" w:eastAsia="zh-CN" w:bidi="ar"/>
              </w:rPr>
              <w:t xml:space="preserve">Cotação </w:t>
            </w:r>
            <w:r>
              <w:rPr>
                <w:rFonts w:hint="default" w:ascii="Calibri" w:hAnsi="Calibri" w:eastAsia="SimSun" w:cs="Calibri"/>
                <w:b/>
                <w:color w:val="000000"/>
                <w:sz w:val="20"/>
                <w:szCs w:val="20"/>
                <w:lang w:eastAsia="zh-CN" w:bidi="ar"/>
              </w:rPr>
              <w:t>126</w:t>
            </w:r>
            <w:r>
              <w:rPr>
                <w:rFonts w:hint="default" w:ascii="Calibri" w:hAnsi="Calibri" w:eastAsia="SimSun" w:cs="Calibri"/>
                <w:b/>
                <w:color w:val="000000"/>
                <w:sz w:val="20"/>
                <w:szCs w:val="20"/>
                <w:lang w:val="en-US" w:eastAsia="zh-CN" w:bidi="ar"/>
              </w:rPr>
              <w:t>/202</w:t>
            </w:r>
            <w:r>
              <w:rPr>
                <w:rFonts w:hint="default" w:ascii="Calibri" w:hAnsi="Calibri" w:eastAsia="SimSun" w:cs="Calibri"/>
                <w:b/>
                <w:color w:val="000000"/>
                <w:sz w:val="20"/>
                <w:szCs w:val="20"/>
                <w:lang w:eastAsia="zh-CN" w:bidi="ar"/>
              </w:rPr>
              <w:t>2</w:t>
            </w:r>
            <w:r>
              <w:rPr>
                <w:rFonts w:hint="default" w:ascii="Calibri" w:hAnsi="Calibri" w:eastAsia="SimSun" w:cs="Calibri"/>
                <w:b/>
                <w:color w:val="000000"/>
                <w:sz w:val="20"/>
                <w:szCs w:val="20"/>
                <w:lang w:val="en-US" w:eastAsia="zh-CN" w:bidi="ar"/>
              </w:rPr>
              <w:t xml:space="preserve"> - Valor Médio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23" w:hRule="atLeast"/>
        </w:trPr>
        <w:tc>
          <w:tcPr>
            <w:tcW w:w="446"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lang w:val="en-US" w:eastAsia="zh-CN" w:bidi="ar"/>
              </w:rPr>
              <w:t>N°</w:t>
            </w:r>
          </w:p>
        </w:tc>
        <w:tc>
          <w:tcPr>
            <w:tcW w:w="4007"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lang w:val="en-US" w:eastAsia="zh-CN" w:bidi="ar"/>
              </w:rPr>
              <w:t>Produto</w:t>
            </w:r>
          </w:p>
        </w:tc>
        <w:tc>
          <w:tcPr>
            <w:tcW w:w="656"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rPr>
              <w:t>UN</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rPr>
              <w:t>Qtde</w:t>
            </w:r>
          </w:p>
        </w:tc>
        <w:tc>
          <w:tcPr>
            <w:tcW w:w="1600"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lang w:val="en-US" w:eastAsia="zh-CN" w:bidi="ar"/>
              </w:rPr>
              <w:t>R$ Unit</w:t>
            </w:r>
          </w:p>
        </w:tc>
        <w:tc>
          <w:tcPr>
            <w:tcW w:w="2385"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lang w:val="en-US" w:eastAsia="zh-CN" w:bidi="ar"/>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23" w:hRule="atLeast"/>
        </w:trPr>
        <w:tc>
          <w:tcPr>
            <w:tcW w:w="446" w:type="dxa"/>
            <w:tcBorders>
              <w:top w:val="single" w:color="000000" w:sz="2" w:space="0"/>
              <w:left w:val="single" w:color="000000" w:sz="2" w:space="0"/>
              <w:bottom w:val="single" w:color="000000" w:sz="2" w:space="0"/>
              <w:right w:val="single" w:color="000000" w:sz="2" w:space="0"/>
              <w:tl2br w:val="nil"/>
              <w:tr2bl w:val="nil"/>
            </w:tcBorders>
            <w:shd w:val="clear" w:color="auto" w:fill="DDEBF7"/>
            <w:noWrap w:val="0"/>
            <w:vAlign w:val="top"/>
          </w:tcPr>
          <w:p>
            <w:pPr>
              <w:spacing w:beforeLines="0" w:afterLines="0"/>
              <w:jc w:val="center"/>
              <w:textAlignment w:val="center"/>
              <w:rPr>
                <w:rFonts w:hint="default" w:ascii="Calibri" w:hAnsi="Calibri" w:cs="Calibri"/>
                <w:b/>
                <w:color w:val="000000"/>
                <w:sz w:val="20"/>
                <w:szCs w:val="20"/>
              </w:rPr>
            </w:pPr>
            <w:r>
              <w:rPr>
                <w:rFonts w:hint="default" w:ascii="Calibri" w:hAnsi="Calibri" w:eastAsia="SimSun" w:cs="Calibri"/>
                <w:b/>
                <w:color w:val="000000"/>
                <w:sz w:val="20"/>
                <w:szCs w:val="20"/>
                <w:lang w:val="en-US" w:eastAsia="zh-CN" w:bidi="ar"/>
              </w:rPr>
              <w:t>1</w:t>
            </w:r>
          </w:p>
        </w:tc>
        <w:tc>
          <w:tcPr>
            <w:tcW w:w="4007"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200" w:afterLines="0"/>
              <w:jc w:val="both"/>
              <w:textAlignment w:val="center"/>
              <w:rPr>
                <w:rFonts w:hint="default" w:ascii="Calibri" w:hAnsi="Calibri" w:cs="Calibri"/>
                <w:color w:val="000000"/>
                <w:sz w:val="20"/>
                <w:szCs w:val="20"/>
              </w:rPr>
            </w:pPr>
            <w:r>
              <w:rPr>
                <w:rFonts w:hint="default" w:ascii="Calibri" w:hAnsi="Calibri" w:eastAsia="Times New Roman" w:cs="Calibri"/>
                <w:b/>
                <w:color w:val="000000"/>
                <w:sz w:val="20"/>
                <w:szCs w:val="20"/>
                <w:lang w:val="en-US" w:eastAsia="zh-CN" w:bidi="ar"/>
              </w:rPr>
              <w:t>51638</w:t>
            </w:r>
            <w:r>
              <w:rPr>
                <w:rFonts w:hint="default" w:ascii="Calibri" w:hAnsi="Calibri" w:eastAsia="Times New Roman" w:cs="Calibri"/>
                <w:b/>
                <w:color w:val="000000"/>
                <w:sz w:val="20"/>
                <w:szCs w:val="20"/>
                <w:lang w:eastAsia="zh-CN" w:bidi="ar"/>
              </w:rPr>
              <w:t xml:space="preserve"> </w:t>
            </w:r>
            <w:r>
              <w:rPr>
                <w:rFonts w:hint="default" w:ascii="Calibri" w:hAnsi="Calibri" w:eastAsia="Times New Roman" w:cs="Calibri"/>
                <w:b/>
                <w:color w:val="000000"/>
                <w:sz w:val="20"/>
                <w:szCs w:val="20"/>
                <w:lang w:val="en-US" w:eastAsia="zh-CN" w:bidi="ar"/>
              </w:rPr>
              <w:t>-</w:t>
            </w:r>
            <w:r>
              <w:rPr>
                <w:rFonts w:hint="default" w:ascii="Calibri" w:hAnsi="Calibri" w:eastAsia="Times New Roman" w:cs="Calibri"/>
                <w:b/>
                <w:color w:val="000000"/>
                <w:sz w:val="20"/>
                <w:szCs w:val="20"/>
                <w:lang w:eastAsia="zh-CN" w:bidi="ar"/>
              </w:rPr>
              <w:t xml:space="preserve"> </w:t>
            </w:r>
            <w:r>
              <w:rPr>
                <w:rFonts w:hint="default" w:ascii="Calibri" w:hAnsi="Calibri" w:eastAsia="Times New Roman" w:cs="Calibri"/>
                <w:b/>
                <w:color w:val="000000"/>
                <w:sz w:val="20"/>
                <w:szCs w:val="20"/>
                <w:lang w:val="en-US" w:eastAsia="zh-CN" w:bidi="ar"/>
              </w:rPr>
              <w:t xml:space="preserve">VEICULO AUTOMOTOR   MODELO PICK UP  PICAPE </w:t>
            </w:r>
            <w:r>
              <w:rPr>
                <w:rFonts w:hint="default" w:ascii="Calibri" w:hAnsi="Calibri" w:eastAsia="Times New Roman" w:cs="Calibri"/>
                <w:color w:val="000000"/>
                <w:sz w:val="20"/>
                <w:szCs w:val="20"/>
                <w:lang w:val="en-US" w:eastAsia="zh-CN" w:bidi="ar"/>
              </w:rPr>
              <w:t>-  AQUISIÇÃO DE UM VEÍCULO UTILITÁRIO, TIPO PICK - UP, NOVO, ZERADO DE FÁBRICA, ANO 202</w:t>
            </w:r>
            <w:r>
              <w:rPr>
                <w:rFonts w:hint="default" w:ascii="Calibri" w:hAnsi="Calibri" w:eastAsia="Times New Roman" w:cs="Calibri"/>
                <w:color w:val="000000"/>
                <w:sz w:val="20"/>
                <w:szCs w:val="20"/>
                <w:lang w:eastAsia="zh-CN" w:bidi="ar"/>
              </w:rPr>
              <w:t>2</w:t>
            </w:r>
            <w:r>
              <w:rPr>
                <w:rFonts w:hint="default" w:ascii="Calibri" w:hAnsi="Calibri" w:eastAsia="Times New Roman" w:cs="Calibri"/>
                <w:color w:val="000000"/>
                <w:sz w:val="20"/>
                <w:szCs w:val="20"/>
                <w:lang w:val="en-US" w:eastAsia="zh-CN" w:bidi="ar"/>
              </w:rPr>
              <w:t>, MODELO 202</w:t>
            </w:r>
            <w:r>
              <w:rPr>
                <w:rFonts w:hint="default" w:ascii="Calibri" w:hAnsi="Calibri" w:eastAsia="Times New Roman" w:cs="Calibri"/>
                <w:color w:val="000000"/>
                <w:sz w:val="20"/>
                <w:szCs w:val="20"/>
                <w:lang w:eastAsia="zh-CN" w:bidi="ar"/>
              </w:rPr>
              <w:t>2</w:t>
            </w:r>
            <w:r>
              <w:rPr>
                <w:rFonts w:hint="default" w:ascii="Calibri" w:hAnsi="Calibri" w:eastAsia="Times New Roman" w:cs="Calibri"/>
                <w:color w:val="000000"/>
                <w:sz w:val="20"/>
                <w:szCs w:val="20"/>
                <w:lang w:val="en-US" w:eastAsia="zh-CN" w:bidi="ar"/>
              </w:rPr>
              <w:t>, CABINE DUPLA, PRIMEIRO EMPLACAMENTO COM AS SEGUINTES CARACTERÍSTICAS MÍNIMAS:</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1.6 - MOTORIZAÇÃO MÍNIMA DE 1.</w:t>
            </w:r>
            <w:r>
              <w:rPr>
                <w:rFonts w:hint="default" w:ascii="Calibri" w:hAnsi="Calibri" w:eastAsia="Times New Roman" w:cs="Calibri"/>
                <w:color w:val="000000"/>
                <w:sz w:val="20"/>
                <w:szCs w:val="20"/>
                <w:lang w:eastAsia="zh-CN" w:bidi="ar"/>
              </w:rPr>
              <w:t>3</w:t>
            </w:r>
            <w:r>
              <w:rPr>
                <w:rFonts w:hint="default" w:ascii="Calibri" w:hAnsi="Calibri" w:eastAsia="Times New Roman" w:cs="Calibri"/>
                <w:color w:val="000000"/>
                <w:sz w:val="20"/>
                <w:szCs w:val="20"/>
                <w:lang w:val="en-US" w:eastAsia="zh-CN" w:bidi="ar"/>
              </w:rPr>
              <w:t>;</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 xml:space="preserve">1.7 - </w:t>
            </w:r>
            <w:r>
              <w:rPr>
                <w:rFonts w:hint="default" w:ascii="Calibri" w:hAnsi="Calibri" w:eastAsia="Times New Roman" w:cs="Calibri"/>
                <w:color w:val="000000"/>
                <w:sz w:val="20"/>
                <w:szCs w:val="20"/>
                <w:lang w:eastAsia="zh-CN" w:bidi="ar"/>
              </w:rPr>
              <w:t>C</w:t>
            </w:r>
            <w:r>
              <w:rPr>
                <w:rFonts w:hint="default" w:ascii="Calibri" w:hAnsi="Calibri" w:eastAsia="Times New Roman" w:cs="Calibri"/>
                <w:color w:val="000000"/>
                <w:sz w:val="20"/>
                <w:szCs w:val="20"/>
                <w:lang w:val="en-US" w:eastAsia="zh-CN" w:bidi="ar"/>
              </w:rPr>
              <w:t xml:space="preserve">ABINE </w:t>
            </w:r>
            <w:r>
              <w:rPr>
                <w:rFonts w:hint="default" w:ascii="Calibri" w:hAnsi="Calibri" w:eastAsia="Times New Roman" w:cs="Calibri"/>
                <w:color w:val="000000"/>
                <w:sz w:val="20"/>
                <w:szCs w:val="20"/>
                <w:lang w:eastAsia="zh-CN" w:bidi="ar"/>
              </w:rPr>
              <w:t>D</w:t>
            </w:r>
            <w:r>
              <w:rPr>
                <w:rFonts w:hint="default" w:ascii="Calibri" w:hAnsi="Calibri" w:eastAsia="Times New Roman" w:cs="Calibri"/>
                <w:color w:val="000000"/>
                <w:sz w:val="20"/>
                <w:szCs w:val="20"/>
                <w:lang w:val="en-US" w:eastAsia="zh-CN" w:bidi="ar"/>
              </w:rPr>
              <w:t>UPLA;</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1.8 - COR BRANCA</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1.9 - TIPO PICK-UP;</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1.5 - ANO 202</w:t>
            </w:r>
            <w:r>
              <w:rPr>
                <w:rFonts w:hint="default" w:ascii="Calibri" w:hAnsi="Calibri" w:eastAsia="Times New Roman" w:cs="Calibri"/>
                <w:color w:val="000000"/>
                <w:sz w:val="20"/>
                <w:szCs w:val="20"/>
                <w:lang w:eastAsia="zh-CN" w:bidi="ar"/>
              </w:rPr>
              <w:t>2</w:t>
            </w:r>
            <w:r>
              <w:rPr>
                <w:rFonts w:hint="default" w:ascii="Calibri" w:hAnsi="Calibri" w:eastAsia="Times New Roman" w:cs="Calibri"/>
                <w:color w:val="000000"/>
                <w:sz w:val="20"/>
                <w:szCs w:val="20"/>
                <w:lang w:val="en-US" w:eastAsia="zh-CN" w:bidi="ar"/>
              </w:rPr>
              <w:t>/ MODELO 202</w:t>
            </w:r>
            <w:r>
              <w:rPr>
                <w:rFonts w:hint="default" w:ascii="Calibri" w:hAnsi="Calibri" w:eastAsia="Times New Roman" w:cs="Calibri"/>
                <w:color w:val="000000"/>
                <w:sz w:val="20"/>
                <w:szCs w:val="20"/>
                <w:lang w:eastAsia="zh-CN" w:bidi="ar"/>
              </w:rPr>
              <w:t>2 OU SUPERIOR</w:t>
            </w:r>
            <w:r>
              <w:rPr>
                <w:rFonts w:hint="default" w:ascii="Calibri" w:hAnsi="Calibri" w:eastAsia="Times New Roman" w:cs="Calibri"/>
                <w:color w:val="000000"/>
                <w:sz w:val="20"/>
                <w:szCs w:val="20"/>
                <w:lang w:val="en-US" w:eastAsia="zh-CN" w:bidi="ar"/>
              </w:rPr>
              <w:t>;</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1.10 - COMBUSTÍVEL: GASOLINA E ÁLCOOL;</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1.11 - DIREÇÃO HIDRÁULICA;</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1.12 - AR CONDICIONADO;</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1.13 - VIDROS ELÉTRICOS;</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1.14 - TRAVAS ELÉTRICAS;</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1.15 - AIR BAG DUPLO;</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1.16 - CAPACIDADE CARROCERIA M</w:t>
            </w:r>
            <w:r>
              <w:rPr>
                <w:rFonts w:hint="default" w:ascii="Calibri" w:hAnsi="Calibri" w:eastAsia="Times New Roman" w:cs="Calibri"/>
                <w:color w:val="000000"/>
                <w:sz w:val="20"/>
                <w:szCs w:val="20"/>
                <w:lang w:eastAsia="zh-CN" w:bidi="ar"/>
              </w:rPr>
              <w:t>Í</w:t>
            </w:r>
            <w:r>
              <w:rPr>
                <w:rFonts w:hint="default" w:ascii="Calibri" w:hAnsi="Calibri" w:eastAsia="Times New Roman" w:cs="Calibri"/>
                <w:color w:val="000000"/>
                <w:sz w:val="20"/>
                <w:szCs w:val="20"/>
                <w:lang w:val="en-US" w:eastAsia="zh-CN" w:bidi="ar"/>
              </w:rPr>
              <w:t>NIMA DE 650KG;</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1.17 - CHAVE TIPO CANIVETE OU</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CHAVE DESMODRÔMICA;</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1.18 - APOIOS DE CABEÇA;</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1.19 - TAPETES;</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1.20 - E DEMAIS EQUIPAMENTOS OBRIGATÓRIOS POR LEI.</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1.21 GARANTIA MÍNIMA DE 03 (TRES) ANOS CONTRA DEFEITOS DE FÁBRICA E MONTAGEM</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 xml:space="preserve">1.22 TANQUE DE COMBUSTIVEL COM MINIMO DE </w:t>
            </w:r>
            <w:r>
              <w:rPr>
                <w:rFonts w:hint="default" w:ascii="Calibri" w:hAnsi="Calibri" w:eastAsia="Times New Roman" w:cs="Calibri"/>
                <w:color w:val="000000"/>
                <w:sz w:val="20"/>
                <w:szCs w:val="20"/>
                <w:lang w:eastAsia="zh-CN" w:bidi="ar"/>
              </w:rPr>
              <w:t>5</w:t>
            </w:r>
            <w:r>
              <w:rPr>
                <w:rFonts w:hint="default" w:ascii="Calibri" w:hAnsi="Calibri" w:eastAsia="Times New Roman" w:cs="Calibri"/>
                <w:color w:val="000000"/>
                <w:sz w:val="20"/>
                <w:szCs w:val="20"/>
                <w:lang w:val="en-US" w:eastAsia="zh-CN" w:bidi="ar"/>
              </w:rPr>
              <w:t>5 LITOS;</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1.23 CAMBIO MANUAL</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 xml:space="preserve">1.24 LIMPADOR DE PARA-BRISAS; </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1.25 QUATRO PORTAS;</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w:t>
            </w:r>
            <w:r>
              <w:rPr>
                <w:rFonts w:hint="default" w:ascii="Calibri" w:hAnsi="Calibri" w:eastAsia="Times New Roman" w:cs="Calibri"/>
                <w:color w:val="000000"/>
                <w:sz w:val="20"/>
                <w:szCs w:val="20"/>
                <w:lang w:eastAsia="zh-CN" w:bidi="ar"/>
              </w:rPr>
              <w:t>6</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5 LUGARES</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w:t>
            </w:r>
            <w:r>
              <w:rPr>
                <w:rFonts w:hint="default" w:ascii="Calibri" w:hAnsi="Calibri" w:eastAsia="Times New Roman" w:cs="Calibri"/>
                <w:color w:val="000000"/>
                <w:sz w:val="20"/>
                <w:szCs w:val="20"/>
                <w:lang w:eastAsia="zh-CN" w:bidi="ar"/>
              </w:rPr>
              <w:t>7</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HILL HOLDER</w:t>
            </w:r>
            <w:r>
              <w:rPr>
                <w:rFonts w:hint="default" w:ascii="Calibri" w:hAnsi="Calibri" w:eastAsia="Times New Roman" w:cs="Calibri"/>
                <w:color w:val="000000"/>
                <w:sz w:val="20"/>
                <w:szCs w:val="20"/>
                <w:lang w:val="en-US" w:eastAsia="zh-CN" w:bidi="ar"/>
              </w:rPr>
              <w:t>;</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w:t>
            </w:r>
            <w:r>
              <w:rPr>
                <w:rFonts w:hint="default" w:ascii="Calibri" w:hAnsi="Calibri" w:eastAsia="Times New Roman" w:cs="Calibri"/>
                <w:color w:val="000000"/>
                <w:sz w:val="20"/>
                <w:szCs w:val="20"/>
                <w:lang w:eastAsia="zh-CN" w:bidi="ar"/>
              </w:rPr>
              <w:t>8</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SUSPENSÃO ELEVADA</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1.2</w:t>
            </w:r>
            <w:r>
              <w:rPr>
                <w:rFonts w:hint="default" w:ascii="Calibri" w:hAnsi="Calibri" w:eastAsia="Times New Roman" w:cs="Calibri"/>
                <w:color w:val="000000"/>
                <w:sz w:val="20"/>
                <w:szCs w:val="20"/>
                <w:lang w:eastAsia="zh-CN" w:bidi="ar"/>
              </w:rPr>
              <w:t>9</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E- LOCKER - CONTROLE DE TRAÇÃO</w:t>
            </w:r>
            <w:r>
              <w:rPr>
                <w:rFonts w:hint="default" w:ascii="Calibri" w:hAnsi="Calibri" w:eastAsia="Times New Roman" w:cs="Calibri"/>
                <w:color w:val="000000"/>
                <w:sz w:val="20"/>
                <w:szCs w:val="20"/>
                <w:lang w:val="en-US" w:eastAsia="zh-CN" w:bidi="ar"/>
              </w:rPr>
              <w:t>;</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w:t>
            </w:r>
            <w:r>
              <w:rPr>
                <w:rFonts w:hint="default" w:ascii="Calibri" w:hAnsi="Calibri" w:eastAsia="Times New Roman" w:cs="Calibri"/>
                <w:color w:val="000000"/>
                <w:sz w:val="20"/>
                <w:szCs w:val="20"/>
                <w:lang w:eastAsia="zh-CN" w:bidi="ar"/>
              </w:rPr>
              <w:t>30</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FARÓIS DE NEBLINA</w:t>
            </w:r>
            <w:r>
              <w:rPr>
                <w:rFonts w:hint="default" w:ascii="Calibri" w:hAnsi="Calibri" w:eastAsia="Times New Roman" w:cs="Calibri"/>
                <w:color w:val="000000"/>
                <w:sz w:val="20"/>
                <w:szCs w:val="20"/>
                <w:lang w:val="en-US" w:eastAsia="zh-CN" w:bidi="ar"/>
              </w:rPr>
              <w:t>;</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w:t>
            </w:r>
            <w:r>
              <w:rPr>
                <w:rFonts w:hint="default" w:ascii="Calibri" w:hAnsi="Calibri" w:eastAsia="Times New Roman" w:cs="Calibri"/>
                <w:color w:val="000000"/>
                <w:sz w:val="20"/>
                <w:szCs w:val="20"/>
                <w:lang w:eastAsia="zh-CN" w:bidi="ar"/>
              </w:rPr>
              <w:t>31</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SENSOR DE ESTACIONAMENTO</w:t>
            </w:r>
            <w:r>
              <w:rPr>
                <w:rFonts w:hint="default" w:ascii="Calibri" w:hAnsi="Calibri" w:eastAsia="Times New Roman" w:cs="Calibri"/>
                <w:color w:val="000000"/>
                <w:sz w:val="20"/>
                <w:szCs w:val="20"/>
                <w:lang w:val="en-US" w:eastAsia="zh-CN" w:bidi="ar"/>
              </w:rPr>
              <w:t>;</w:t>
            </w:r>
            <w:r>
              <w:rPr>
                <w:rFonts w:hint="default" w:ascii="Calibri" w:hAnsi="Calibri" w:eastAsia="Times New Roman" w:cs="Calibri"/>
                <w:color w:val="000000"/>
                <w:sz w:val="20"/>
                <w:szCs w:val="20"/>
                <w:lang w:val="en-US" w:eastAsia="zh-CN" w:bidi="ar"/>
              </w:rPr>
              <w:br w:type="textWrapping"/>
            </w:r>
            <w:r>
              <w:rPr>
                <w:rFonts w:hint="default" w:ascii="Calibri" w:hAnsi="Calibri" w:eastAsia="Times New Roman" w:cs="Calibri"/>
                <w:color w:val="000000"/>
                <w:sz w:val="20"/>
                <w:szCs w:val="20"/>
                <w:lang w:val="en-US" w:eastAsia="zh-CN" w:bidi="ar"/>
              </w:rPr>
              <w:t>1.</w:t>
            </w:r>
            <w:r>
              <w:rPr>
                <w:rFonts w:hint="default" w:ascii="Calibri" w:hAnsi="Calibri" w:eastAsia="Times New Roman" w:cs="Calibri"/>
                <w:color w:val="000000"/>
                <w:sz w:val="20"/>
                <w:szCs w:val="20"/>
                <w:lang w:eastAsia="zh-CN" w:bidi="ar"/>
              </w:rPr>
              <w:t>32</w:t>
            </w:r>
            <w:r>
              <w:rPr>
                <w:rFonts w:hint="default" w:ascii="Calibri" w:hAnsi="Calibri" w:eastAsia="Times New Roman" w:cs="Calibri"/>
                <w:color w:val="000000"/>
                <w:sz w:val="20"/>
                <w:szCs w:val="20"/>
                <w:lang w:val="en-US" w:eastAsia="zh-CN" w:bidi="ar"/>
              </w:rPr>
              <w:t xml:space="preserve"> </w:t>
            </w:r>
            <w:r>
              <w:rPr>
                <w:rFonts w:hint="default" w:ascii="Calibri" w:hAnsi="Calibri" w:eastAsia="Times New Roman" w:cs="Calibri"/>
                <w:color w:val="000000"/>
                <w:sz w:val="20"/>
                <w:szCs w:val="20"/>
                <w:lang w:eastAsia="zh-CN" w:bidi="ar"/>
              </w:rPr>
              <w:t>SENSOR DE MONITORAMENTO DA PRESSÃO DOS PNEUS.</w:t>
            </w:r>
          </w:p>
        </w:tc>
        <w:tc>
          <w:tcPr>
            <w:tcW w:w="65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center"/>
              <w:textAlignment w:val="center"/>
              <w:rPr>
                <w:rFonts w:hint="default" w:ascii="Calibri" w:hAnsi="Calibri" w:cs="Calibri"/>
                <w:color w:val="000000"/>
                <w:sz w:val="20"/>
                <w:szCs w:val="20"/>
              </w:rPr>
            </w:pPr>
            <w:r>
              <w:rPr>
                <w:rFonts w:hint="default" w:ascii="Calibri" w:hAnsi="Calibri" w:eastAsia="SimSun" w:cs="Calibri"/>
                <w:color w:val="000000"/>
                <w:sz w:val="20"/>
                <w:szCs w:val="20"/>
                <w:lang w:val="en-US" w:eastAsia="zh-CN" w:bidi="ar"/>
              </w:rPr>
              <w:t>UN</w:t>
            </w:r>
          </w:p>
        </w:tc>
        <w:tc>
          <w:tcPr>
            <w:tcW w:w="5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center"/>
              <w:textAlignment w:val="center"/>
              <w:rPr>
                <w:rFonts w:hint="default" w:ascii="Calibri" w:hAnsi="Calibri" w:cs="Calibri"/>
                <w:color w:val="000000"/>
                <w:sz w:val="20"/>
                <w:szCs w:val="20"/>
              </w:rPr>
            </w:pPr>
            <w:r>
              <w:rPr>
                <w:rFonts w:hint="default" w:ascii="Calibri" w:hAnsi="Calibri" w:eastAsia="SimSun" w:cs="Calibri"/>
                <w:color w:val="000000"/>
                <w:sz w:val="20"/>
                <w:szCs w:val="20"/>
              </w:rPr>
              <w:t>1</w:t>
            </w:r>
          </w:p>
        </w:tc>
        <w:tc>
          <w:tcPr>
            <w:tcW w:w="160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center"/>
              <w:textAlignment w:val="center"/>
              <w:rPr>
                <w:rFonts w:hint="default" w:ascii="Calibri" w:hAnsi="Calibri" w:cs="Calibri"/>
                <w:color w:val="000000"/>
                <w:sz w:val="20"/>
                <w:szCs w:val="20"/>
              </w:rPr>
            </w:pPr>
            <w:r>
              <w:rPr>
                <w:rFonts w:hint="default" w:ascii="Calibri" w:hAnsi="Calibri" w:eastAsia="SimSun" w:cs="Calibri"/>
                <w:color w:val="000000"/>
                <w:sz w:val="20"/>
                <w:szCs w:val="20"/>
                <w:lang w:val="en-US" w:eastAsia="zh-CN" w:bidi="ar"/>
              </w:rPr>
              <w:t>R$</w:t>
            </w:r>
            <w:r>
              <w:rPr>
                <w:rFonts w:hint="default" w:ascii="Calibri" w:hAnsi="Calibri" w:eastAsia="SimSun" w:cs="Calibri"/>
                <w:color w:val="000000"/>
                <w:sz w:val="20"/>
                <w:szCs w:val="20"/>
                <w:lang w:eastAsia="zh-CN" w:bidi="ar"/>
              </w:rPr>
              <w:t>135.000,00</w:t>
            </w:r>
          </w:p>
        </w:tc>
        <w:tc>
          <w:tcPr>
            <w:tcW w:w="238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jc w:val="center"/>
              <w:textAlignment w:val="center"/>
              <w:rPr>
                <w:rFonts w:hint="default" w:ascii="Calibri" w:hAnsi="Calibri" w:cs="Calibri"/>
                <w:color w:val="000000"/>
                <w:sz w:val="20"/>
                <w:szCs w:val="20"/>
              </w:rPr>
            </w:pPr>
            <w:r>
              <w:rPr>
                <w:rFonts w:hint="default" w:ascii="Calibri" w:hAnsi="Calibri" w:eastAsia="SimSun" w:cs="Calibri"/>
                <w:color w:val="000000"/>
                <w:sz w:val="20"/>
                <w:szCs w:val="20"/>
                <w:lang w:val="en-US" w:eastAsia="zh-CN" w:bidi="ar"/>
              </w:rPr>
              <w:t>R$</w:t>
            </w:r>
            <w:r>
              <w:rPr>
                <w:rFonts w:hint="default" w:ascii="Calibri" w:hAnsi="Calibri" w:eastAsia="SimSun" w:cs="Calibri"/>
                <w:color w:val="000000"/>
                <w:sz w:val="20"/>
                <w:szCs w:val="20"/>
                <w:lang w:eastAsia="zh-CN" w:bidi="ar"/>
              </w:rPr>
              <w:t>135</w:t>
            </w:r>
            <w:r>
              <w:rPr>
                <w:rFonts w:hint="default" w:ascii="Calibri" w:hAnsi="Calibri" w:eastAsia="SimSun" w:cs="Calibri"/>
                <w:color w:val="000000"/>
                <w:sz w:val="20"/>
                <w:szCs w:val="20"/>
                <w:lang w:val="en-US" w:eastAsia="zh-CN" w:bidi="ar"/>
              </w:rPr>
              <w:t>.</w:t>
            </w:r>
            <w:r>
              <w:rPr>
                <w:rFonts w:hint="default" w:ascii="Calibri" w:hAnsi="Calibri" w:eastAsia="SimSun" w:cs="Calibri"/>
                <w:color w:val="000000"/>
                <w:sz w:val="20"/>
                <w:szCs w:val="20"/>
                <w:lang w:eastAsia="zh-CN" w:bidi="ar"/>
              </w:rPr>
              <w:t>00</w:t>
            </w:r>
            <w:r>
              <w:rPr>
                <w:rFonts w:hint="default" w:ascii="Calibri" w:hAnsi="Calibri" w:eastAsia="SimSun" w:cs="Calibri"/>
                <w:color w:val="000000"/>
                <w:sz w:val="20"/>
                <w:szCs w:val="20"/>
                <w:lang w:val="en-US" w:eastAsia="zh-CN" w:bidi="ar"/>
              </w:rPr>
              <w:t>0,00</w:t>
            </w:r>
          </w:p>
        </w:tc>
      </w:tr>
    </w:tbl>
    <w:p>
      <w:pPr>
        <w:pStyle w:val="84"/>
        <w:numPr>
          <w:ilvl w:val="0"/>
          <w:numId w:val="0"/>
        </w:numPr>
        <w:spacing w:beforeLines="0" w:after="120" w:afterLines="0"/>
        <w:jc w:val="both"/>
        <w:rPr>
          <w:rFonts w:hint="eastAsia" w:ascii="Times New Roman" w:hAnsi="Times New Roman" w:eastAsia="Times New Roman" w:cs="Times New Roman"/>
          <w:b/>
          <w:sz w:val="24"/>
          <w:szCs w:val="24"/>
        </w:rPr>
      </w:pPr>
    </w:p>
    <w:p>
      <w:pPr>
        <w:pStyle w:val="84"/>
        <w:spacing w:beforeLines="0" w:afterLines="0"/>
        <w:jc w:val="both"/>
        <w:rPr>
          <w:rFonts w:hint="default" w:ascii="Arial" w:hAnsi="Arial" w:eastAsia="Times New Roman" w:cs="Arial"/>
          <w:color w:val="000000"/>
          <w:sz w:val="20"/>
          <w:szCs w:val="24"/>
        </w:rPr>
      </w:pPr>
      <w:r>
        <w:rPr>
          <w:rFonts w:hint="default" w:ascii="Arial" w:hAnsi="Arial" w:eastAsia="Times New Roman" w:cs="Arial"/>
          <w:b/>
          <w:color w:val="000000"/>
          <w:sz w:val="20"/>
          <w:szCs w:val="24"/>
        </w:rPr>
        <w:t>Obs.:</w:t>
      </w:r>
      <w:r>
        <w:rPr>
          <w:rFonts w:hint="default" w:ascii="Arial" w:hAnsi="Arial" w:eastAsia="Times New Roman" w:cs="Arial"/>
          <w:color w:val="000000"/>
          <w:sz w:val="20"/>
          <w:szCs w:val="24"/>
        </w:rPr>
        <w:t xml:space="preserve"> O veículo deverá receber o primeiro emplacamento em nome do município de Primavera do Leste - MT conforme a Lei do Código de Transito Brasileiro e acompanhados de seus respectivo manual, e condições de garantia pela fábrica. Os veículos deverão ser entregues no município de Primavera do Leste - MT.</w:t>
      </w:r>
    </w:p>
    <w:p>
      <w:pPr>
        <w:pStyle w:val="84"/>
        <w:spacing w:beforeLines="0" w:afterLines="0"/>
        <w:jc w:val="both"/>
        <w:rPr>
          <w:rFonts w:hint="eastAsia" w:ascii="Times New Roman" w:hAnsi="Times New Roman" w:eastAsia="Times New Roman" w:cs="Times New Roman"/>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4. CRITÉRIO DE RECEBIMENTO E LOCAL DA ENTREGA</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4.1.</w:t>
      </w:r>
      <w:r>
        <w:rPr>
          <w:rFonts w:hint="default" w:ascii="Arial" w:hAnsi="Arial" w:eastAsia="Times New Roman" w:cs="Arial"/>
          <w:sz w:val="24"/>
          <w:szCs w:val="24"/>
        </w:rPr>
        <w:t xml:space="preserve"> A Contratada deverá entregar o objeto licitado no </w:t>
      </w:r>
      <w:r>
        <w:rPr>
          <w:rFonts w:hint="default" w:ascii="Arial" w:hAnsi="Arial" w:eastAsia="Times New Roman" w:cs="Arial"/>
          <w:b/>
          <w:sz w:val="24"/>
          <w:szCs w:val="24"/>
        </w:rPr>
        <w:t>Almoxarifado Central</w:t>
      </w:r>
      <w:r>
        <w:rPr>
          <w:rFonts w:hint="default" w:ascii="Arial" w:hAnsi="Arial" w:eastAsia="Times New Roman" w:cs="Arial"/>
          <w:sz w:val="24"/>
          <w:szCs w:val="24"/>
        </w:rPr>
        <w:t xml:space="preserve">, desta Prefeitura, localizado na Rua José Donin, nº 326, Parque Castelândia, de segunda à sexta-feira, parte da manhã das 07h00 às 10h00, parte da tarde das 13h00 às 16h00, no quantitativo solicitado e em conformidade com as especificações constantes no edital e na proposta ofertada. </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4.2.</w:t>
      </w:r>
      <w:r>
        <w:rPr>
          <w:rFonts w:hint="default" w:ascii="Arial" w:hAnsi="Arial" w:eastAsia="Times New Roman" w:cs="Arial"/>
          <w:sz w:val="24"/>
          <w:szCs w:val="24"/>
        </w:rPr>
        <w:t xml:space="preserve"> O prazo de entrega é </w:t>
      </w:r>
      <w:r>
        <w:rPr>
          <w:rFonts w:hint="default" w:ascii="Arial" w:hAnsi="Arial" w:eastAsia="Times New Roman" w:cs="Arial"/>
          <w:b/>
          <w:sz w:val="24"/>
          <w:szCs w:val="24"/>
        </w:rPr>
        <w:t>60 dias corridos</w:t>
      </w:r>
      <w:r>
        <w:rPr>
          <w:rFonts w:hint="default" w:ascii="Arial" w:hAnsi="Arial" w:eastAsia="Times New Roman" w:cs="Arial"/>
          <w:sz w:val="24"/>
          <w:szCs w:val="24"/>
        </w:rPr>
        <w:t xml:space="preserve"> a contar da data de recebimento da ordem de fornecimento pelo Fornecedor. </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4.3.</w:t>
      </w:r>
      <w:r>
        <w:rPr>
          <w:rFonts w:hint="default" w:ascii="Arial" w:hAnsi="Arial" w:eastAsia="Times New Roman" w:cs="Arial"/>
          <w:sz w:val="24"/>
          <w:szCs w:val="24"/>
        </w:rPr>
        <w:t xml:space="preserve"> O veículo será recebido provisoriamente no momento da entrega, para efeito de verificação de sua conformidade com as especificações exigidas e, em definitivo, no prazo de 05 dias úteis, contados da data da entrega.</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4.4.</w:t>
      </w:r>
      <w:r>
        <w:rPr>
          <w:rFonts w:hint="default" w:ascii="Arial" w:hAnsi="Arial" w:eastAsia="Times New Roman" w:cs="Arial"/>
          <w:sz w:val="24"/>
          <w:szCs w:val="24"/>
        </w:rPr>
        <w:t xml:space="preserve"> Em caso de irregularidades apuradas no momento da entrega, o veículo poderá ser recusado de pronto, mediante termo correspondente, ficando dispensado o recebimento provisório, fazendo-se imediata comunicação escrita ao fornecedor.</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4.5.</w:t>
      </w:r>
      <w:r>
        <w:rPr>
          <w:rFonts w:hint="default" w:ascii="Arial" w:hAnsi="Arial" w:eastAsia="Times New Roman" w:cs="Arial"/>
          <w:sz w:val="24"/>
          <w:szCs w:val="24"/>
        </w:rPr>
        <w:t xml:space="preserve"> No caso de substituição, o veículo substituto terá o mesmo prazo de garantia originalmente dados ao permutado, a contar da data em que ocorrer a substituição.</w:t>
      </w: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 xml:space="preserve">4.6. </w:t>
      </w:r>
      <w:r>
        <w:rPr>
          <w:rFonts w:hint="default" w:ascii="Arial" w:hAnsi="Arial" w:eastAsia="Times New Roman" w:cs="Arial"/>
          <w:sz w:val="24"/>
          <w:szCs w:val="24"/>
        </w:rPr>
        <w:t xml:space="preserve">Em caso de recusa do veículo por eventuais irregularidades, a Contratada terá o prazo de </w:t>
      </w:r>
      <w:r>
        <w:rPr>
          <w:rFonts w:hint="default" w:ascii="Arial" w:hAnsi="Arial" w:eastAsia="Times New Roman" w:cs="Arial"/>
          <w:b/>
          <w:sz w:val="24"/>
          <w:szCs w:val="24"/>
        </w:rPr>
        <w:t xml:space="preserve">30 (trinta) dias </w:t>
      </w:r>
      <w:r>
        <w:rPr>
          <w:rFonts w:hint="default" w:ascii="Arial" w:hAnsi="Arial" w:eastAsia="Times New Roman" w:cs="Arial"/>
          <w:sz w:val="24"/>
          <w:szCs w:val="24"/>
        </w:rPr>
        <w:t xml:space="preserve">para realizar a substituição. </w:t>
      </w:r>
    </w:p>
    <w:p>
      <w:pPr>
        <w:spacing w:beforeLines="0" w:afterLines="0"/>
        <w:jc w:val="both"/>
        <w:rPr>
          <w:rFonts w:hint="default" w:ascii="Arial" w:hAnsi="Arial" w:eastAsia="Times New Roman" w:cs="Arial"/>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5. DA GARANTIA E ASSISTÊNCIA TÉCNICA</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5.1.</w:t>
      </w:r>
      <w:r>
        <w:rPr>
          <w:rFonts w:hint="default" w:ascii="Arial" w:hAnsi="Arial" w:eastAsia="Times New Roman" w:cs="Arial"/>
          <w:sz w:val="24"/>
          <w:szCs w:val="24"/>
        </w:rPr>
        <w:t xml:space="preserve"> Fornecer assistência técnica e garantia, de no mínimo </w:t>
      </w:r>
      <w:r>
        <w:rPr>
          <w:rFonts w:hint="default" w:ascii="Arial" w:hAnsi="Arial" w:eastAsia="Times New Roman" w:cs="Arial"/>
          <w:b/>
          <w:sz w:val="24"/>
          <w:szCs w:val="24"/>
        </w:rPr>
        <w:t>12 meses.</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5.2.</w:t>
      </w:r>
      <w:r>
        <w:rPr>
          <w:rFonts w:hint="default" w:ascii="Arial" w:hAnsi="Arial" w:eastAsia="Times New Roman" w:cs="Arial"/>
          <w:sz w:val="24"/>
          <w:szCs w:val="24"/>
        </w:rPr>
        <w:t xml:space="preserve"> O prazo de garantia será contado a partir da data de emissão da nota fiscal de venda do produto.</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5.3.</w:t>
      </w:r>
      <w:r>
        <w:rPr>
          <w:rFonts w:hint="default" w:ascii="Arial" w:hAnsi="Arial" w:eastAsia="Times New Roman" w:cs="Arial"/>
          <w:sz w:val="24"/>
          <w:szCs w:val="24"/>
        </w:rPr>
        <w:t xml:space="preserve"> O veículo deverá possuir assistência técnica autorizada pelos fabricantes no Estado de Mato Grosso, manutenção preventiva e corretiva de acordo com as recomendações do fabricante, consertando ou substituindo, conforme o caso, as peças que apresentarem eventuais defeitos.</w:t>
      </w:r>
    </w:p>
    <w:p>
      <w:pPr>
        <w:spacing w:beforeLines="0" w:afterLines="0"/>
        <w:jc w:val="both"/>
        <w:rPr>
          <w:rFonts w:hint="default" w:ascii="Arial" w:hAnsi="Arial" w:eastAsia="Times New Roman" w:cs="Arial"/>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6. VIGÊNCIA</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6.1.</w:t>
      </w:r>
      <w:r>
        <w:rPr>
          <w:rFonts w:hint="default" w:ascii="Arial" w:hAnsi="Arial" w:eastAsia="Times New Roman" w:cs="Arial"/>
          <w:sz w:val="24"/>
          <w:szCs w:val="24"/>
        </w:rPr>
        <w:t xml:space="preserve"> O período de vigência do contrato será de </w:t>
      </w:r>
      <w:r>
        <w:rPr>
          <w:rFonts w:hint="default" w:ascii="Arial" w:hAnsi="Arial" w:eastAsia="Times New Roman" w:cs="Arial"/>
          <w:b/>
          <w:sz w:val="24"/>
          <w:szCs w:val="24"/>
        </w:rPr>
        <w:t>12 (doze) meses</w:t>
      </w:r>
      <w:r>
        <w:rPr>
          <w:rFonts w:hint="default" w:ascii="Arial" w:hAnsi="Arial" w:eastAsia="Times New Roman" w:cs="Arial"/>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spacing w:beforeLines="0" w:afterLines="0"/>
        <w:jc w:val="both"/>
        <w:rPr>
          <w:rFonts w:hint="default" w:ascii="Arial" w:hAnsi="Arial" w:eastAsia="Times New Roman" w:cs="Arial"/>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7. CRITÉRIO DE JULGAMENTO</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7.1.</w:t>
      </w:r>
      <w:r>
        <w:rPr>
          <w:rFonts w:hint="default" w:ascii="Arial" w:hAnsi="Arial" w:eastAsia="Times New Roman" w:cs="Arial"/>
          <w:sz w:val="24"/>
          <w:szCs w:val="24"/>
        </w:rPr>
        <w:t xml:space="preserve"> O critério de julgamento das propostas será o de </w:t>
      </w:r>
      <w:r>
        <w:rPr>
          <w:rFonts w:hint="default" w:ascii="Arial" w:hAnsi="Arial" w:eastAsia="Times New Roman" w:cs="Arial"/>
          <w:b/>
          <w:sz w:val="24"/>
          <w:szCs w:val="24"/>
        </w:rPr>
        <w:t>MENOR PREÇO POR ITEM</w:t>
      </w:r>
      <w:r>
        <w:rPr>
          <w:rFonts w:hint="default" w:ascii="Arial" w:hAnsi="Arial" w:eastAsia="Times New Roman" w:cs="Arial"/>
          <w:sz w:val="24"/>
          <w:szCs w:val="24"/>
        </w:rPr>
        <w:t>.</w:t>
      </w:r>
    </w:p>
    <w:p>
      <w:pPr>
        <w:spacing w:beforeLines="0" w:afterLines="0"/>
        <w:jc w:val="both"/>
        <w:rPr>
          <w:rFonts w:hint="default" w:ascii="Arial" w:hAnsi="Arial" w:eastAsia="Times New Roman" w:cs="Arial"/>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 xml:space="preserve">8. OBRIGAÇÕES DA CONTRATADA </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8.1.</w:t>
      </w:r>
      <w:r>
        <w:rPr>
          <w:rFonts w:hint="default" w:ascii="Arial" w:hAnsi="Arial" w:eastAsia="Times New Roman" w:cs="Arial"/>
          <w:sz w:val="24"/>
          <w:szCs w:val="24"/>
        </w:rPr>
        <w:t xml:space="preserve"> A Contratada obriga-se a fornecer o objeto, em rigorosa e estrita obediência as prescrições e exigências contidas neste Termo de Referência.</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w:t>
      </w:r>
      <w:r>
        <w:rPr>
          <w:rFonts w:hint="default" w:ascii="Arial" w:hAnsi="Arial" w:eastAsia="Times New Roman" w:cs="Arial"/>
          <w:sz w:val="24"/>
          <w:szCs w:val="24"/>
        </w:rPr>
        <w:t xml:space="preserve"> Além dos encargos de ordem legal e os demais assumidos em outras cláusulas e documentos integrantes desta Ata e sem alteração dos preços estipulados, obriga-se, ainda, a CONTRATADA à:</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8.2.1.</w:t>
      </w:r>
      <w:r>
        <w:rPr>
          <w:rFonts w:hint="default" w:ascii="Arial" w:hAnsi="Arial" w:eastAsia="Times New Roman" w:cs="Arial"/>
          <w:sz w:val="24"/>
          <w:szCs w:val="24"/>
        </w:rPr>
        <w:t xml:space="preserve"> Direcionar todos os recursos necessários, visando a obtenção do perfeito fornecimento do objeto contratual, de forma plena e satisfatória, sem ônus adicionais de qualquer natureza ao CONTRATANTE.</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8.2.2.</w:t>
      </w:r>
      <w:r>
        <w:rPr>
          <w:rFonts w:hint="default" w:ascii="Arial" w:hAnsi="Arial" w:eastAsia="Times New Roman" w:cs="Arial"/>
          <w:sz w:val="24"/>
          <w:szCs w:val="24"/>
        </w:rPr>
        <w:t xml:space="preserve"> Fornecer o produto em conformidade com as disposições do Termo de Referência, Edital e seus Anexos, e de acordo com a proposta apresentada.</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8.2.3.</w:t>
      </w:r>
      <w:r>
        <w:rPr>
          <w:rFonts w:hint="default" w:ascii="Arial" w:hAnsi="Arial" w:eastAsia="Times New Roman" w:cs="Arial"/>
          <w:sz w:val="24"/>
          <w:szCs w:val="24"/>
        </w:rPr>
        <w:t xml:space="preserve"> Fornecer o produto de acordo com os aspectos qualitativos e quantitativos consoantes à legislação pertinente, mantendo durante a execução do Contrato, todas as condições de habilitação e qualificação exigidas neste procedimento licitatório, em compatibilidade com as obrigações assumidas.</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8.2.4.</w:t>
      </w:r>
      <w:r>
        <w:rPr>
          <w:rFonts w:hint="default" w:ascii="Arial" w:hAnsi="Arial" w:eastAsia="Times New Roman" w:cs="Arial"/>
          <w:sz w:val="24"/>
          <w:szCs w:val="24"/>
        </w:rPr>
        <w:t xml:space="preserve"> Cumprir as posturas municipais e as disposições legais estaduais e federais que interfiram na execução do presente fornecimento.</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8.2.5.</w:t>
      </w:r>
      <w:r>
        <w:rPr>
          <w:rFonts w:hint="default" w:ascii="Arial" w:hAnsi="Arial" w:eastAsia="Times New Roman" w:cs="Arial"/>
          <w:sz w:val="24"/>
          <w:szCs w:val="24"/>
        </w:rPr>
        <w:t xml:space="preserve"> Providenciar a imediata correção dos defeitos apontados pela contratante quanto aos produtos fornecidos, o objeto da contratação, em que se verifiquem vícios, defeitos ou incorreções, resultantes da contratação, no prazo assinalado pelo Município.</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8.2.6.</w:t>
      </w:r>
      <w:r>
        <w:rPr>
          <w:rFonts w:hint="default" w:ascii="Arial" w:hAnsi="Arial" w:eastAsia="Times New Roman" w:cs="Arial"/>
          <w:sz w:val="24"/>
          <w:szCs w:val="24"/>
        </w:rPr>
        <w:t xml:space="preserve"> Não transferir a outrem, no todo ou em parte, o objeto do contrato, sem a prévia anuência da Contratada.</w:t>
      </w:r>
    </w:p>
    <w:p>
      <w:pPr>
        <w:autoSpaceDE w:val="0"/>
        <w:autoSpaceDN w:val="0"/>
        <w:adjustRightInd w:val="0"/>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8.2.7.</w:t>
      </w:r>
      <w:r>
        <w:rPr>
          <w:rFonts w:hint="default" w:ascii="Arial" w:hAnsi="Arial" w:eastAsia="Times New Roman" w:cs="Arial"/>
          <w:sz w:val="24"/>
          <w:szCs w:val="24"/>
        </w:rPr>
        <w:t xml:space="preserve"> Responsabilizar-se por todas as despesas da execução do contrato.</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8.3.</w:t>
      </w:r>
      <w:r>
        <w:rPr>
          <w:rFonts w:hint="default" w:ascii="Arial" w:hAnsi="Arial" w:eastAsia="Times New Roman" w:cs="Arial"/>
          <w:sz w:val="24"/>
          <w:szCs w:val="24"/>
        </w:rPr>
        <w:t xml:space="preserve"> A empresa deverá fornecer o veículo dentro das normas das leis de Trânsito e Resoluções do CONTRAN.</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8.4.</w:t>
      </w:r>
      <w:r>
        <w:rPr>
          <w:rFonts w:hint="default" w:ascii="Arial" w:hAnsi="Arial" w:eastAsia="Times New Roman" w:cs="Arial"/>
          <w:sz w:val="24"/>
          <w:szCs w:val="24"/>
        </w:rPr>
        <w:t xml:space="preserve"> O veículo a ser entregue deverá possuir todos os itens de segurança conforme as leis de trânsito e resoluções do CONTRAN, com garantia de no mínimo 01 (um) ano por parte do fabricante.</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8.5.</w:t>
      </w:r>
      <w:r>
        <w:rPr>
          <w:rFonts w:hint="default" w:ascii="Arial" w:hAnsi="Arial" w:eastAsia="Times New Roman" w:cs="Arial"/>
          <w:sz w:val="24"/>
          <w:szCs w:val="24"/>
        </w:rPr>
        <w:t xml:space="preserve"> A empresa deverá arcar com todos os custos da entrega do veículo no Almoxarifado Central da Prefeitura de Primavera do Leste.</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8.6.</w:t>
      </w:r>
      <w:r>
        <w:rPr>
          <w:rFonts w:hint="default" w:ascii="Arial" w:hAnsi="Arial" w:eastAsia="Times New Roman" w:cs="Arial"/>
          <w:sz w:val="24"/>
          <w:szCs w:val="24"/>
        </w:rPr>
        <w:t xml:space="preserve"> A marca, o modelo, a referência e demais características, bem como o prazo de garantia do produto ofertado, deverão, obrigatoriamente, ser informados na proposta, sem possibilidade de substituição por qualquer outra.</w:t>
      </w:r>
    </w:p>
    <w:p>
      <w:pPr>
        <w:autoSpaceDE w:val="0"/>
        <w:autoSpaceDN w:val="0"/>
        <w:adjustRightInd w:val="0"/>
        <w:spacing w:beforeLines="0" w:after="120" w:afterLines="0"/>
        <w:jc w:val="both"/>
        <w:rPr>
          <w:rFonts w:hint="default" w:ascii="Arial" w:hAnsi="Arial" w:eastAsia="Times New Roman" w:cs="Arial"/>
          <w:color w:val="000000"/>
          <w:sz w:val="24"/>
          <w:szCs w:val="24"/>
        </w:rPr>
      </w:pPr>
      <w:r>
        <w:rPr>
          <w:rFonts w:hint="default" w:ascii="Arial" w:hAnsi="Arial" w:eastAsia="Times New Roman" w:cs="Arial"/>
          <w:b/>
          <w:sz w:val="24"/>
          <w:szCs w:val="24"/>
        </w:rPr>
        <w:t>8.7.</w:t>
      </w:r>
      <w:r>
        <w:rPr>
          <w:rFonts w:hint="default" w:ascii="Arial" w:hAnsi="Arial" w:eastAsia="Times New Roman" w:cs="Arial"/>
          <w:color w:val="000000"/>
          <w:sz w:val="24"/>
          <w:szCs w:val="24"/>
        </w:rPr>
        <w:t xml:space="preserve"> O veículo a ser adquirido deverá estar de acordo com as disposições da Lei 9.660 de 16 de junho de 1998 e legislação correlata, relativas à proteção ao meio ambiente.</w:t>
      </w:r>
    </w:p>
    <w:p>
      <w:pPr>
        <w:autoSpaceDE w:val="0"/>
        <w:autoSpaceDN w:val="0"/>
        <w:adjustRightInd w:val="0"/>
        <w:spacing w:beforeLines="0" w:after="120" w:afterLines="0"/>
        <w:jc w:val="both"/>
        <w:rPr>
          <w:rFonts w:hint="default" w:ascii="Arial" w:hAnsi="Arial" w:eastAsia="Times New Roman" w:cs="Arial"/>
          <w:color w:val="000000"/>
          <w:sz w:val="24"/>
          <w:szCs w:val="24"/>
        </w:rPr>
      </w:pPr>
      <w:r>
        <w:rPr>
          <w:rFonts w:hint="default" w:ascii="Arial" w:hAnsi="Arial" w:eastAsia="Times New Roman" w:cs="Arial"/>
          <w:b/>
          <w:color w:val="000000"/>
          <w:sz w:val="24"/>
          <w:szCs w:val="24"/>
        </w:rPr>
        <w:t>8.8.</w:t>
      </w:r>
      <w:r>
        <w:rPr>
          <w:rFonts w:hint="default" w:ascii="Arial" w:hAnsi="Arial" w:eastAsia="Times New Roman" w:cs="Arial"/>
          <w:color w:val="000000"/>
          <w:sz w:val="24"/>
          <w:szCs w:val="24"/>
        </w:rPr>
        <w:t xml:space="preserve"> O veículo deverá ser devidamente licenciado e emplacado na UF em que será entregue, observado o disposto pela legislação pertinente.</w:t>
      </w:r>
    </w:p>
    <w:p>
      <w:pPr>
        <w:autoSpaceDE w:val="0"/>
        <w:autoSpaceDN w:val="0"/>
        <w:adjustRightInd w:val="0"/>
        <w:spacing w:beforeLines="0" w:after="120" w:afterLines="0"/>
        <w:jc w:val="both"/>
        <w:rPr>
          <w:rFonts w:hint="default" w:ascii="Arial" w:hAnsi="Arial" w:eastAsia="Times New Roman" w:cs="Arial"/>
          <w:color w:val="000000"/>
          <w:sz w:val="24"/>
          <w:szCs w:val="24"/>
        </w:rPr>
      </w:pPr>
      <w:r>
        <w:rPr>
          <w:rFonts w:hint="default" w:ascii="Arial" w:hAnsi="Arial" w:eastAsia="Times New Roman" w:cs="Arial"/>
          <w:b/>
          <w:color w:val="000000"/>
          <w:sz w:val="24"/>
          <w:szCs w:val="24"/>
        </w:rPr>
        <w:t>8.9.</w:t>
      </w:r>
      <w:r>
        <w:rPr>
          <w:rFonts w:hint="default" w:ascii="Arial" w:hAnsi="Arial" w:eastAsia="Times New Roman" w:cs="Arial"/>
          <w:color w:val="000000"/>
          <w:sz w:val="24"/>
          <w:szCs w:val="24"/>
        </w:rPr>
        <w:t xml:space="preserve"> O veículo deverá ser zero quilômetro e completamente original de fábrica, não podendo este conter vícios ou defeitos, sob pena de recusa do seu recebimento.</w:t>
      </w:r>
    </w:p>
    <w:p>
      <w:pPr>
        <w:autoSpaceDE w:val="0"/>
        <w:autoSpaceDN w:val="0"/>
        <w:adjustRightInd w:val="0"/>
        <w:spacing w:beforeLines="0" w:after="120" w:afterLines="0"/>
        <w:jc w:val="both"/>
        <w:rPr>
          <w:rFonts w:hint="default" w:ascii="Arial" w:hAnsi="Arial" w:eastAsia="Times New Roman" w:cs="Arial"/>
          <w:color w:val="000000"/>
          <w:sz w:val="24"/>
          <w:szCs w:val="24"/>
        </w:rPr>
      </w:pPr>
      <w:r>
        <w:rPr>
          <w:rFonts w:hint="default" w:ascii="Arial" w:hAnsi="Arial" w:eastAsia="Times New Roman" w:cs="Arial"/>
          <w:b/>
          <w:color w:val="000000"/>
          <w:sz w:val="24"/>
          <w:szCs w:val="24"/>
        </w:rPr>
        <w:t>8.10.</w:t>
      </w:r>
      <w:r>
        <w:rPr>
          <w:rFonts w:hint="default" w:ascii="Arial" w:hAnsi="Arial" w:eastAsia="Times New Roman" w:cs="Arial"/>
          <w:color w:val="000000"/>
          <w:sz w:val="24"/>
          <w:szCs w:val="24"/>
        </w:rPr>
        <w:t xml:space="preserve"> Além dos dispositivos citados nas especificações técnicas deste termo, o veículo deverá ser equipado com todos os equipamentos de segurança obrigatórios exigidos pela legislação em vigor.</w:t>
      </w:r>
    </w:p>
    <w:p>
      <w:pPr>
        <w:autoSpaceDE w:val="0"/>
        <w:autoSpaceDN w:val="0"/>
        <w:adjustRightInd w:val="0"/>
        <w:spacing w:beforeLines="0" w:afterLines="0"/>
        <w:jc w:val="both"/>
        <w:rPr>
          <w:rFonts w:hint="default" w:ascii="Arial" w:hAnsi="Arial" w:eastAsia="Times New Roman" w:cs="Arial"/>
          <w:b/>
          <w:color w:val="000000"/>
          <w:sz w:val="24"/>
          <w:szCs w:val="24"/>
        </w:rPr>
      </w:pP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 xml:space="preserve">9.  OBRIGAÇÕES DO CONTRATANTE </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9.1.</w:t>
      </w:r>
      <w:r>
        <w:rPr>
          <w:rFonts w:hint="default" w:ascii="Arial" w:hAnsi="Arial" w:eastAsia="Times New Roman" w:cs="Arial"/>
          <w:sz w:val="24"/>
          <w:szCs w:val="24"/>
        </w:rPr>
        <w:t xml:space="preserve"> O CONTRATANTE obriga-se a: </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9.1.1.</w:t>
      </w:r>
      <w:r>
        <w:rPr>
          <w:rFonts w:hint="default" w:ascii="Arial" w:hAnsi="Arial" w:eastAsia="Times New Roman" w:cs="Arial"/>
          <w:sz w:val="24"/>
          <w:szCs w:val="24"/>
        </w:rPr>
        <w:t xml:space="preserve"> Efetuar os pagamentos devidos nas condições estabelecidas.</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9.1.2.</w:t>
      </w:r>
      <w:r>
        <w:rPr>
          <w:rFonts w:hint="default" w:ascii="Arial" w:hAnsi="Arial" w:eastAsia="Times New Roman" w:cs="Arial"/>
          <w:sz w:val="24"/>
          <w:szCs w:val="24"/>
        </w:rPr>
        <w:t xml:space="preserve"> Proporcionar todas as facilidades visando à boa execução do objeto do contrato.</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9.1.3.</w:t>
      </w:r>
      <w:r>
        <w:rPr>
          <w:rFonts w:hint="default" w:ascii="Arial" w:hAnsi="Arial" w:eastAsia="Times New Roman" w:cs="Arial"/>
          <w:sz w:val="24"/>
          <w:szCs w:val="24"/>
        </w:rPr>
        <w:t xml:space="preserve"> Manter preposto, formalmente designado por cada Secretaria, para fiscalizar o Contrato.</w:t>
      </w:r>
    </w:p>
    <w:p>
      <w:pPr>
        <w:spacing w:beforeLines="0" w:afterLines="0"/>
        <w:ind w:left="-142"/>
        <w:jc w:val="both"/>
        <w:rPr>
          <w:rFonts w:hint="default" w:ascii="Arial" w:hAnsi="Arial" w:eastAsia="Times New Roman" w:cs="Arial"/>
          <w:sz w:val="24"/>
          <w:szCs w:val="24"/>
        </w:rPr>
      </w:pP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10. DO VALOR ESTIMADO</w:t>
      </w:r>
    </w:p>
    <w:p>
      <w:pPr>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10.1.</w:t>
      </w:r>
      <w:r>
        <w:rPr>
          <w:rFonts w:hint="default" w:ascii="Arial" w:hAnsi="Arial" w:eastAsia="Times New Roman" w:cs="Arial"/>
          <w:sz w:val="24"/>
          <w:szCs w:val="24"/>
        </w:rPr>
        <w:t xml:space="preserve"> A estimativa de preços foi feita com base em pesquisa realizada junto a empresas do ramo compatível ao objeto licitado, conforme orçamentos em anexo; tendo o valor médio total de estimado em</w:t>
      </w:r>
      <w:r>
        <w:rPr>
          <w:rFonts w:hint="default" w:ascii="Arial" w:hAnsi="Arial" w:eastAsia="Times New Roman" w:cs="Arial"/>
          <w:b/>
          <w:sz w:val="24"/>
          <w:szCs w:val="24"/>
        </w:rPr>
        <w:t xml:space="preserve"> R$ 135.000,00 ( cento e trinta e cinco mil reais).</w:t>
      </w:r>
    </w:p>
    <w:p>
      <w:pPr>
        <w:spacing w:beforeLines="0" w:afterLines="0"/>
        <w:ind w:left="-142"/>
        <w:jc w:val="both"/>
        <w:rPr>
          <w:rFonts w:hint="default" w:ascii="Arial" w:hAnsi="Arial" w:eastAsia="Times New Roman" w:cs="Arial"/>
          <w:b/>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11. DOTAÇÕES ORÇAMENTÁRIAS</w:t>
      </w: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11.1.</w:t>
      </w:r>
      <w:r>
        <w:rPr>
          <w:rFonts w:hint="default" w:ascii="Arial" w:hAnsi="Arial" w:eastAsia="Times New Roman" w:cs="Arial"/>
          <w:sz w:val="24"/>
          <w:szCs w:val="24"/>
        </w:rPr>
        <w:t xml:space="preserve"> As despesas oriundas da presente aquisição uma cota parte correrá por conta de recursos próprios, específicos e consignados no orçamento da Prefeitura Municipal de Primavera do Leste na dotação orçamentária, outra cota parte correrá através do Convênio de número 0949/2022, PROCESSO Nº SEAF-PRO-2022/01388.</w:t>
      </w:r>
    </w:p>
    <w:p>
      <w:pPr>
        <w:pStyle w:val="84"/>
        <w:spacing w:beforeLines="0" w:afterLines="0"/>
        <w:jc w:val="both"/>
        <w:rPr>
          <w:rFonts w:hint="default" w:ascii="Calibri" w:hAnsi="Calibri" w:eastAsia="Times New Roman" w:cs="Calibri"/>
          <w:b/>
          <w:sz w:val="20"/>
          <w:szCs w:val="20"/>
        </w:rPr>
      </w:pPr>
    </w:p>
    <w:p>
      <w:pPr>
        <w:pStyle w:val="84"/>
        <w:spacing w:beforeLines="0" w:afterLines="0"/>
        <w:jc w:val="both"/>
        <w:rPr>
          <w:rFonts w:hint="default" w:ascii="Calibri" w:hAnsi="Calibri" w:eastAsia="Times New Roman" w:cs="Calibri"/>
          <w:b/>
          <w:sz w:val="20"/>
          <w:szCs w:val="20"/>
        </w:rPr>
      </w:pPr>
      <w:r>
        <w:rPr>
          <w:rFonts w:hint="default" w:ascii="Calibri" w:hAnsi="Calibri" w:eastAsia="Times New Roman" w:cs="Calibri"/>
          <w:b/>
          <w:sz w:val="20"/>
          <w:szCs w:val="20"/>
        </w:rPr>
        <w:t>Secretaria Municipal de Agricultura e Meio Ambiente</w:t>
      </w:r>
    </w:p>
    <w:tbl>
      <w:tblPr>
        <w:tblStyle w:val="12"/>
        <w:tblW w:w="95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6"/>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Órgão</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Und. Orçamentária</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03.002</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Unidade executora</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03.002</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 xml:space="preserve">Despesa/fonte </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4.4.90.52.00 - 1500</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Equipamentos e Material Permanente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 xml:space="preserve">Solicitação </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31/2022</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p>
        </w:tc>
      </w:tr>
    </w:tbl>
    <w:p>
      <w:pPr>
        <w:spacing w:beforeLines="0" w:afterLines="0"/>
        <w:jc w:val="both"/>
        <w:rPr>
          <w:rFonts w:hint="eastAsia" w:ascii="Times New Roman" w:hAnsi="Times New Roman" w:eastAsia="Times New Roman" w:cs="Times New Roman"/>
          <w:b/>
          <w:sz w:val="24"/>
          <w:szCs w:val="24"/>
        </w:rPr>
      </w:pPr>
    </w:p>
    <w:p>
      <w:pPr>
        <w:pStyle w:val="84"/>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12. DO PAGAMENTO</w:t>
      </w:r>
    </w:p>
    <w:p>
      <w:pPr>
        <w:pStyle w:val="84"/>
        <w:spacing w:beforeLines="0" w:after="120" w:afterLines="0"/>
        <w:jc w:val="both"/>
        <w:rPr>
          <w:rFonts w:hint="default" w:ascii="Arial" w:hAnsi="Arial" w:eastAsia="Times New Roman" w:cs="Arial"/>
          <w:sz w:val="24"/>
          <w:szCs w:val="24"/>
        </w:rPr>
      </w:pPr>
      <w:r>
        <w:rPr>
          <w:rFonts w:hint="default" w:ascii="Arial" w:hAnsi="Arial" w:eastAsia="Times New Roman" w:cs="Arial"/>
          <w:b/>
          <w:sz w:val="24"/>
          <w:szCs w:val="24"/>
        </w:rPr>
        <w:t>12.1.</w:t>
      </w:r>
      <w:r>
        <w:rPr>
          <w:rFonts w:hint="default" w:ascii="Arial" w:hAnsi="Arial" w:eastAsia="Times New Roman" w:cs="Arial"/>
          <w:sz w:val="24"/>
          <w:szCs w:val="24"/>
        </w:rPr>
        <w:t xml:space="preserve"> O pagamento do produto entregue será efetuado em até </w:t>
      </w:r>
      <w:r>
        <w:rPr>
          <w:rFonts w:hint="default" w:ascii="Arial" w:hAnsi="Arial" w:eastAsia="Times New Roman" w:cs="Arial"/>
          <w:b/>
          <w:sz w:val="24"/>
          <w:szCs w:val="24"/>
        </w:rPr>
        <w:t>30 trinta dias</w:t>
      </w:r>
      <w:r>
        <w:rPr>
          <w:rFonts w:hint="default" w:ascii="Arial" w:hAnsi="Arial" w:eastAsia="Times New Roman" w:cs="Arial"/>
          <w:sz w:val="24"/>
          <w:szCs w:val="24"/>
        </w:rPr>
        <w:t xml:space="preserve"> após a entrega da nota fiscal devidamente atestada pelo setor competente, mediante controle emitido pelo fornecedor.</w:t>
      </w:r>
    </w:p>
    <w:p>
      <w:pPr>
        <w:spacing w:beforeLines="0" w:afterLines="0"/>
        <w:jc w:val="both"/>
        <w:rPr>
          <w:rFonts w:hint="default" w:ascii="Arial" w:hAnsi="Arial" w:eastAsia="Times New Roman" w:cs="Arial"/>
          <w:sz w:val="24"/>
          <w:szCs w:val="24"/>
        </w:rPr>
      </w:pPr>
    </w:p>
    <w:p>
      <w:pPr>
        <w:spacing w:beforeLines="0" w:after="120" w:afterLines="0"/>
        <w:jc w:val="both"/>
        <w:rPr>
          <w:rFonts w:hint="default" w:ascii="Arial" w:hAnsi="Arial" w:eastAsia="Times New Roman" w:cs="Arial"/>
          <w:b/>
          <w:sz w:val="24"/>
          <w:szCs w:val="24"/>
        </w:rPr>
      </w:pPr>
      <w:r>
        <w:rPr>
          <w:rFonts w:hint="default" w:ascii="Arial" w:hAnsi="Arial" w:eastAsia="Times New Roman" w:cs="Arial"/>
          <w:b/>
          <w:sz w:val="24"/>
          <w:szCs w:val="24"/>
        </w:rPr>
        <w:t>13. FISCALIZAÇÃO</w:t>
      </w:r>
    </w:p>
    <w:p>
      <w:pPr>
        <w:spacing w:beforeLines="0" w:afterLines="0"/>
        <w:jc w:val="both"/>
        <w:rPr>
          <w:rFonts w:hint="default" w:ascii="Arial" w:hAnsi="Arial" w:eastAsia="Times New Roman" w:cs="Arial"/>
          <w:sz w:val="24"/>
          <w:szCs w:val="24"/>
        </w:rPr>
      </w:pPr>
      <w:r>
        <w:rPr>
          <w:rFonts w:hint="default" w:ascii="Arial" w:hAnsi="Arial" w:eastAsia="Times New Roman" w:cs="Arial"/>
          <w:b/>
          <w:sz w:val="24"/>
          <w:szCs w:val="24"/>
        </w:rPr>
        <w:t>13.1.</w:t>
      </w:r>
      <w:r>
        <w:rPr>
          <w:rFonts w:hint="default" w:ascii="Arial" w:hAnsi="Arial" w:eastAsia="Times New Roman" w:cs="Arial"/>
          <w:sz w:val="24"/>
          <w:szCs w:val="24"/>
        </w:rPr>
        <w:t xml:space="preserve"> A fiscalização dos materiais será exercida por representante legal da CONTRATANTE, neste ato denominado FISCAL DE CONTRATO, devidamente designado pela Prefeitura Municipal/ou cada qual pela Secretaria responsável, conforme Art. 67 da Lei nº 8.666/93, cabendo aos usuários a ratificação da qualidade dos serviços prestados.</w:t>
      </w:r>
    </w:p>
    <w:p>
      <w:pPr>
        <w:tabs>
          <w:tab w:val="left" w:pos="9600"/>
        </w:tabs>
        <w:spacing w:beforeLines="0" w:after="120" w:afterLines="0" w:line="360" w:lineRule="auto"/>
        <w:jc w:val="both"/>
        <w:rPr>
          <w:rFonts w:hint="default" w:ascii="Arial" w:hAnsi="Arial" w:eastAsia="SimSun"/>
          <w:sz w:val="20"/>
          <w:szCs w:val="24"/>
        </w:rPr>
      </w:pPr>
    </w:p>
    <w:p>
      <w:pPr>
        <w:tabs>
          <w:tab w:val="left" w:pos="9600"/>
        </w:tabs>
        <w:spacing w:beforeLines="0" w:after="120" w:afterLines="0" w:line="360" w:lineRule="auto"/>
        <w:jc w:val="both"/>
        <w:rPr>
          <w:rFonts w:hint="default" w:ascii="Arial" w:hAnsi="Arial" w:eastAsia="SimSun"/>
          <w:sz w:val="20"/>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pStyle w:val="20"/>
        <w:widowControl w:val="0"/>
        <w:tabs>
          <w:tab w:val="left" w:pos="9600"/>
        </w:tabs>
        <w:spacing w:before="120" w:beforeLines="0" w:after="120" w:afterLines="0"/>
        <w:ind w:left="0" w:firstLine="0"/>
        <w:jc w:val="center"/>
        <w:rPr>
          <w:rFonts w:hint="default" w:ascii="Arial" w:hAnsi="Arial" w:eastAsia="SimSun"/>
          <w:b/>
          <w:sz w:val="24"/>
          <w:szCs w:val="24"/>
        </w:rPr>
      </w:pPr>
      <w:r>
        <w:rPr>
          <w:rFonts w:hint="default" w:ascii="Arial" w:hAnsi="Arial" w:eastAsia="SimSun"/>
          <w:b/>
          <w:sz w:val="24"/>
          <w:szCs w:val="24"/>
        </w:rPr>
        <w:t>ANEXO II</w:t>
      </w:r>
    </w:p>
    <w:p>
      <w:pPr>
        <w:widowControl w:val="0"/>
        <w:tabs>
          <w:tab w:val="left" w:pos="9600"/>
        </w:tabs>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pStyle w:val="56"/>
        <w:tabs>
          <w:tab w:val="left" w:pos="9600"/>
        </w:tabs>
        <w:spacing w:before="120" w:beforeLines="0" w:after="120" w:afterLines="0"/>
        <w:jc w:val="center"/>
        <w:rPr>
          <w:rFonts w:hint="default" w:ascii="Arial" w:hAnsi="Arial" w:eastAsia="SimSun"/>
          <w:sz w:val="24"/>
          <w:szCs w:val="24"/>
        </w:rPr>
      </w:pPr>
      <w:r>
        <w:rPr>
          <w:rFonts w:hint="default" w:ascii="Arial" w:hAnsi="Arial" w:eastAsia="SimSun"/>
          <w:b/>
          <w:sz w:val="24"/>
          <w:szCs w:val="24"/>
        </w:rPr>
        <w:t>MODELO DE PROPOSTA DE PREÇOS</w:t>
      </w:r>
    </w:p>
    <w:p>
      <w:pPr>
        <w:widowControl w:val="0"/>
        <w:tabs>
          <w:tab w:val="left" w:pos="9600"/>
        </w:tabs>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pStyle w:val="56"/>
        <w:tabs>
          <w:tab w:val="left" w:pos="9600"/>
        </w:tabs>
        <w:spacing w:beforeLines="0" w:afterLines="0" w:line="360" w:lineRule="auto"/>
        <w:jc w:val="center"/>
        <w:rPr>
          <w:rFonts w:hint="default" w:ascii="Arial" w:hAnsi="Arial" w:eastAsia="SimSun"/>
          <w:b/>
          <w:sz w:val="22"/>
          <w:szCs w:val="24"/>
        </w:rPr>
      </w:pPr>
      <w:r>
        <w:rPr>
          <w:rFonts w:hint="default" w:ascii="Arial" w:hAnsi="Arial" w:eastAsia="SimSun"/>
          <w:b/>
          <w:sz w:val="22"/>
          <w:szCs w:val="24"/>
        </w:rPr>
        <w:t>Edital de Pregão Eletrônico nº 95/2022</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b/>
          <w:sz w:val="22"/>
          <w:szCs w:val="24"/>
        </w:rPr>
        <w:t xml:space="preserve">Tipo: </w:t>
      </w:r>
      <w:r>
        <w:rPr>
          <w:rFonts w:hint="default" w:ascii="Arial" w:hAnsi="Arial" w:eastAsia="SimSun"/>
          <w:sz w:val="22"/>
          <w:szCs w:val="24"/>
        </w:rPr>
        <w:t xml:space="preserve">MENOR PREÇO POR ITEM.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Nome de Fantasia: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Razão Social: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CNPJ: ...................................................................... OPTANTE PELO SIMPLES? SIM ( ) NÃO ( )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Endereço: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Bairro: ............................................................ Município: ...................................................................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Estado: ........................................................... CEP: ..........................................................................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Fone/Fax: (     ) .............................................. E-MAIL: ......................................................................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Conta Corrente nº.................................. Agência nº. ........................... Banco .................................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Nome completo do responsável legal da empresa: ........................................................................... </w:t>
      </w:r>
    </w:p>
    <w:p>
      <w:pPr>
        <w:pStyle w:val="56"/>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CPF: ........................................ RG: .................................. CEL/TELEFONE: .................................. </w:t>
      </w:r>
    </w:p>
    <w:p>
      <w:pPr>
        <w:pStyle w:val="56"/>
        <w:tabs>
          <w:tab w:val="left" w:pos="9600"/>
        </w:tabs>
        <w:spacing w:beforeLines="0" w:afterLines="0" w:line="276" w:lineRule="auto"/>
        <w:jc w:val="both"/>
        <w:rPr>
          <w:rFonts w:hint="default" w:ascii="Arial" w:hAnsi="Arial" w:eastAsia="SimSun"/>
          <w:sz w:val="24"/>
          <w:szCs w:val="24"/>
        </w:rPr>
      </w:pPr>
    </w:p>
    <w:p>
      <w:pPr>
        <w:pStyle w:val="20"/>
        <w:widowControl w:val="0"/>
        <w:tabs>
          <w:tab w:val="left" w:pos="9600"/>
        </w:tabs>
        <w:spacing w:beforeLines="0" w:afterLines="0" w:line="276" w:lineRule="auto"/>
        <w:ind w:left="0" w:firstLine="0"/>
        <w:jc w:val="both"/>
        <w:rPr>
          <w:rFonts w:hint="default" w:ascii="Arial" w:hAnsi="Arial" w:eastAsia="SimSun"/>
          <w:b/>
          <w:sz w:val="20"/>
          <w:szCs w:val="24"/>
        </w:rPr>
      </w:pPr>
      <w:r>
        <w:rPr>
          <w:rFonts w:hint="default" w:ascii="Arial" w:hAnsi="Arial" w:eastAsia="SimSun"/>
          <w:b/>
          <w:sz w:val="20"/>
          <w:szCs w:val="24"/>
        </w:rPr>
        <w:t xml:space="preserve">IDENTIFICAÇÃO DOS ITENS DOS QUAIS FOI VENCEDOR: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r>
    </w:tbl>
    <w:p>
      <w:pPr>
        <w:pStyle w:val="30"/>
        <w:widowControl w:val="0"/>
        <w:tabs>
          <w:tab w:val="left" w:pos="9600"/>
        </w:tabs>
        <w:spacing w:beforeLines="0" w:afterLines="0"/>
        <w:rPr>
          <w:rFonts w:hint="default" w:ascii="Arial" w:hAnsi="Arial" w:eastAsia="SimSun"/>
          <w:b/>
          <w:sz w:val="24"/>
          <w:szCs w:val="24"/>
        </w:rPr>
      </w:pPr>
    </w:p>
    <w:p>
      <w:pPr>
        <w:pStyle w:val="38"/>
        <w:widowControl w:val="0"/>
        <w:tabs>
          <w:tab w:val="left" w:pos="9600"/>
        </w:tabs>
        <w:spacing w:beforeLines="0" w:after="120" w:afterLines="0"/>
        <w:ind w:left="0" w:firstLine="0"/>
        <w:rPr>
          <w:rFonts w:hint="default" w:ascii="Arial" w:hAnsi="Arial" w:eastAsia="SimSun"/>
          <w:sz w:val="22"/>
          <w:szCs w:val="24"/>
        </w:rPr>
      </w:pPr>
      <w:r>
        <w:rPr>
          <w:rFonts w:hint="default" w:ascii="Arial" w:hAnsi="Arial" w:eastAsia="SimSun"/>
          <w:sz w:val="22"/>
          <w:szCs w:val="24"/>
        </w:rPr>
        <w:t xml:space="preserve">Prazo de validade da proposta é de </w:t>
      </w:r>
      <w:r>
        <w:rPr>
          <w:rFonts w:hint="default" w:ascii="Arial" w:hAnsi="Arial" w:eastAsia="SimSun"/>
          <w:b/>
          <w:sz w:val="22"/>
          <w:szCs w:val="24"/>
        </w:rPr>
        <w:t>60 (sessenta)</w:t>
      </w:r>
      <w:r>
        <w:rPr>
          <w:rFonts w:hint="default" w:ascii="Arial" w:hAnsi="Arial" w:eastAsia="SimSun"/>
          <w:sz w:val="22"/>
          <w:szCs w:val="24"/>
        </w:rPr>
        <w:t xml:space="preserve"> dias a partir da data de sua abertura.</w:t>
      </w:r>
    </w:p>
    <w:p>
      <w:pPr>
        <w:pStyle w:val="38"/>
        <w:widowControl w:val="0"/>
        <w:tabs>
          <w:tab w:val="left" w:pos="9600"/>
        </w:tabs>
        <w:spacing w:beforeLines="0" w:after="120" w:afterLines="0"/>
        <w:ind w:left="0" w:firstLine="0"/>
        <w:rPr>
          <w:rFonts w:hint="default" w:ascii="Arial" w:hAnsi="Arial" w:eastAsia="SimSun"/>
          <w:sz w:val="22"/>
          <w:szCs w:val="24"/>
        </w:rPr>
      </w:pPr>
      <w:r>
        <w:rPr>
          <w:rFonts w:hint="default" w:ascii="Arial" w:hAnsi="Arial" w:eastAsia="SimSun"/>
          <w:sz w:val="22"/>
          <w:szCs w:val="24"/>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Declaramos que atendemos todas as exigências técnicas mínimas, inclusive de garantia, prazos de entrega e quantidades.</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Informamos ainda, que os pagamentos deverão ser efetuados com todas as condições estabelecidas no Edital da Licitação e seus anexos, na Conta Corrente nº xxxxxxx Agência nº xxxx  do Banco Xxxxxxxx.</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OBS.: Anexar toas as Planilhas.</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ab/>
      </w:r>
      <w:r>
        <w:rPr>
          <w:rFonts w:hint="default" w:ascii="Arial" w:hAnsi="Arial" w:eastAsia="SimSun"/>
          <w:sz w:val="22"/>
          <w:szCs w:val="24"/>
        </w:rPr>
        <w:tab/>
      </w:r>
    </w:p>
    <w:p>
      <w:pPr>
        <w:pStyle w:val="20"/>
        <w:widowControl w:val="0"/>
        <w:tabs>
          <w:tab w:val="left" w:pos="9600"/>
        </w:tabs>
        <w:spacing w:beforeLines="0" w:afterLines="0"/>
        <w:jc w:val="center"/>
        <w:rPr>
          <w:rFonts w:hint="default" w:ascii="Arial" w:hAnsi="Arial" w:eastAsia="SimSun"/>
          <w:sz w:val="22"/>
          <w:szCs w:val="24"/>
        </w:rPr>
      </w:pPr>
      <w:r>
        <w:rPr>
          <w:rFonts w:hint="default" w:ascii="Arial" w:hAnsi="Arial" w:eastAsia="SimSun"/>
          <w:sz w:val="22"/>
          <w:szCs w:val="24"/>
        </w:rPr>
        <w:t>Local e data</w:t>
      </w:r>
    </w:p>
    <w:p>
      <w:pPr>
        <w:pStyle w:val="20"/>
        <w:widowControl w:val="0"/>
        <w:tabs>
          <w:tab w:val="left" w:pos="9600"/>
        </w:tabs>
        <w:spacing w:beforeLines="0" w:afterLines="0"/>
        <w:jc w:val="center"/>
        <w:rPr>
          <w:rFonts w:hint="default" w:ascii="Arial" w:hAnsi="Arial" w:eastAsia="SimSun"/>
          <w:sz w:val="22"/>
          <w:szCs w:val="24"/>
        </w:rPr>
      </w:pPr>
    </w:p>
    <w:p>
      <w:pPr>
        <w:pStyle w:val="20"/>
        <w:widowControl w:val="0"/>
        <w:tabs>
          <w:tab w:val="left" w:pos="9600"/>
        </w:tabs>
        <w:spacing w:beforeLines="0" w:afterLines="0"/>
        <w:jc w:val="center"/>
        <w:rPr>
          <w:rFonts w:hint="default" w:ascii="Arial" w:hAnsi="Arial" w:eastAsia="SimSun"/>
          <w:sz w:val="22"/>
          <w:szCs w:val="24"/>
        </w:rPr>
      </w:pPr>
    </w:p>
    <w:p>
      <w:pPr>
        <w:pStyle w:val="20"/>
        <w:widowControl w:val="0"/>
        <w:tabs>
          <w:tab w:val="left" w:pos="9600"/>
        </w:tabs>
        <w:spacing w:beforeLines="0" w:afterLines="0"/>
        <w:jc w:val="center"/>
        <w:rPr>
          <w:rFonts w:hint="default" w:ascii="Arial" w:hAnsi="Arial" w:eastAsia="SimSun"/>
          <w:sz w:val="22"/>
          <w:szCs w:val="24"/>
        </w:rPr>
      </w:pPr>
      <w:r>
        <w:rPr>
          <w:rFonts w:hint="default" w:ascii="Arial" w:hAnsi="Arial" w:eastAsia="SimSun"/>
          <w:sz w:val="22"/>
          <w:szCs w:val="24"/>
        </w:rPr>
        <w:t>_________________________________________</w:t>
      </w:r>
    </w:p>
    <w:p>
      <w:pPr>
        <w:pStyle w:val="20"/>
        <w:widowControl w:val="0"/>
        <w:tabs>
          <w:tab w:val="left" w:pos="9600"/>
        </w:tabs>
        <w:spacing w:beforeLines="0" w:afterLines="0"/>
        <w:jc w:val="center"/>
        <w:rPr>
          <w:rFonts w:hint="default" w:ascii="Arial" w:hAnsi="Arial" w:eastAsia="SimSun"/>
          <w:sz w:val="22"/>
          <w:szCs w:val="24"/>
        </w:rPr>
      </w:pPr>
      <w:r>
        <w:rPr>
          <w:rFonts w:hint="default" w:ascii="Arial" w:hAnsi="Arial" w:eastAsia="SimSun"/>
          <w:sz w:val="22"/>
          <w:szCs w:val="24"/>
        </w:rPr>
        <w:t>Carimbo da empresa/Assinatura do responsável</w:t>
      </w: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pStyle w:val="20"/>
        <w:widowControl w:val="0"/>
        <w:spacing w:before="120" w:beforeLines="0" w:after="120" w:afterLines="0"/>
        <w:ind w:left="0" w:firstLine="0"/>
        <w:jc w:val="center"/>
        <w:rPr>
          <w:rFonts w:hint="default" w:ascii="Arial" w:hAnsi="Arial" w:eastAsia="SimSun"/>
          <w:b/>
          <w:sz w:val="24"/>
          <w:szCs w:val="24"/>
        </w:rPr>
      </w:pPr>
      <w:r>
        <w:rPr>
          <w:rFonts w:hint="default" w:ascii="Arial" w:hAnsi="Arial" w:eastAsia="SimSun"/>
          <w:b/>
          <w:sz w:val="24"/>
          <w:szCs w:val="24"/>
        </w:rPr>
        <w:t>ANEXO III</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120" w:beforeLines="0" w:after="120" w:afterLines="0"/>
        <w:ind w:right="-1"/>
        <w:jc w:val="center"/>
        <w:rPr>
          <w:rFonts w:hint="default" w:ascii="Arial" w:hAnsi="Arial" w:eastAsia="SimSun"/>
          <w:sz w:val="24"/>
          <w:szCs w:val="24"/>
        </w:rPr>
      </w:pPr>
      <w:r>
        <w:rPr>
          <w:rFonts w:hint="default" w:ascii="Arial" w:hAnsi="Arial" w:eastAsia="SimSun"/>
          <w:b/>
          <w:sz w:val="24"/>
          <w:szCs w:val="24"/>
        </w:rPr>
        <w:t>MODELO DE DECLARAÇÃO DE CUMPRIMENTO DE REQUISITOS LEGAIS</w:t>
      </w:r>
    </w:p>
    <w:p>
      <w:pPr>
        <w:widowControl w:val="0"/>
        <w:spacing w:beforeLines="0" w:after="120" w:afterLines="0"/>
        <w:ind w:right="-1"/>
        <w:jc w:val="center"/>
        <w:rPr>
          <w:rFonts w:hint="default" w:ascii="Arial" w:hAnsi="Arial" w:eastAsia="SimSun"/>
          <w:sz w:val="24"/>
          <w:szCs w:val="24"/>
        </w:rPr>
      </w:pPr>
      <w:r>
        <w:rPr>
          <w:rFonts w:hint="default" w:ascii="Arial" w:hAnsi="Arial" w:eastAsia="SimSun"/>
          <w:sz w:val="24"/>
          <w:szCs w:val="24"/>
        </w:rPr>
        <w:t>Modelo da Declaração (Empregador Pessoa Jurídica)</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widowControl w:val="0"/>
        <w:spacing w:beforeLines="0" w:after="120" w:afterLines="0"/>
        <w:ind w:right="-1"/>
        <w:jc w:val="both"/>
        <w:rPr>
          <w:rFonts w:hint="default" w:ascii="Arial" w:hAnsi="Arial" w:eastAsia="SimSun"/>
          <w:sz w:val="24"/>
          <w:szCs w:val="24"/>
        </w:rPr>
      </w:pPr>
      <w:r>
        <w:rPr>
          <w:rFonts w:hint="default" w:ascii="Arial" w:hAnsi="Arial" w:eastAsia="SimSun"/>
          <w:sz w:val="24"/>
          <w:szCs w:val="24"/>
        </w:rPr>
        <w:t>A</w:t>
      </w:r>
    </w:p>
    <w:p>
      <w:pPr>
        <w:widowControl w:val="0"/>
        <w:spacing w:beforeLines="0" w:after="120" w:afterLines="0"/>
        <w:ind w:right="-1"/>
        <w:jc w:val="both"/>
        <w:rPr>
          <w:rFonts w:hint="default" w:ascii="Arial" w:hAnsi="Arial" w:eastAsia="SimSun"/>
          <w:sz w:val="24"/>
          <w:szCs w:val="24"/>
        </w:rPr>
      </w:pPr>
      <w:r>
        <w:rPr>
          <w:rFonts w:hint="default" w:ascii="Arial" w:hAnsi="Arial" w:eastAsia="SimSun"/>
          <w:sz w:val="24"/>
          <w:szCs w:val="24"/>
        </w:rPr>
        <w:t>Prefeitura Municipal de Primavera do Leste</w:t>
      </w:r>
    </w:p>
    <w:p>
      <w:pPr>
        <w:widowControl w:val="0"/>
        <w:spacing w:beforeLines="0" w:after="120" w:afterLines="0"/>
        <w:ind w:right="-1"/>
        <w:jc w:val="both"/>
        <w:rPr>
          <w:rFonts w:hint="default" w:ascii="Arial" w:hAnsi="Arial" w:eastAsia="SimSun"/>
          <w:sz w:val="24"/>
          <w:szCs w:val="24"/>
        </w:rPr>
      </w:pPr>
      <w:r>
        <w:rPr>
          <w:rFonts w:hint="default" w:ascii="Arial" w:hAnsi="Arial" w:eastAsia="SimSun"/>
          <w:sz w:val="24"/>
          <w:szCs w:val="24"/>
        </w:rPr>
        <w:t>Ref.: Licitação na modalidade PREGÃO ELETRÔNICO nº 95/2022</w:t>
      </w:r>
    </w:p>
    <w:p>
      <w:pPr>
        <w:widowControl w:val="0"/>
        <w:spacing w:beforeLines="0" w:after="120" w:afterLines="0"/>
        <w:ind w:right="-1"/>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(Nome da Empresa) -----------------------------------, CNPJ Nº ------------------------, sediada na Rua --------------------------------------, n. -----------, bairro, -----------------------, CEP---------- Município -------------------------, por seu representante legal abaixo assinado, em cumprimento ao solicitado no Edital do Pregão Eletrônico nº 95/2022 – Prefeitura de Primavera do Leste/MT. DECLARA, sob as penas da lei, que:</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Local e data</w:t>
      </w: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 xml:space="preserve">Assinatura do representante legal </w:t>
      </w: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CPF:</w:t>
      </w: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Carimbo de CNPJ da empresa:</w:t>
      </w:r>
    </w:p>
    <w:p>
      <w:pPr>
        <w:pStyle w:val="3"/>
        <w:keepNext w:val="0"/>
        <w:widowControl w:val="0"/>
        <w:spacing w:beforeLines="0" w:afterLines="0"/>
        <w:rPr>
          <w:rFonts w:hint="default" w:ascii="Cambria" w:hAnsi="Cambria" w:eastAsia="SimSun"/>
          <w:color w:val="4F81BD"/>
          <w:sz w:val="24"/>
          <w:szCs w:val="24"/>
        </w:rPr>
      </w:pPr>
    </w:p>
    <w:p>
      <w:pPr>
        <w:widowControl w:val="0"/>
        <w:spacing w:before="240" w:beforeLines="0" w:afterLines="0"/>
        <w:jc w:val="both"/>
        <w:rPr>
          <w:rFonts w:hint="default" w:ascii="Arial" w:hAnsi="Arial" w:eastAsia="SimSun"/>
          <w:sz w:val="24"/>
          <w:szCs w:val="24"/>
        </w:rPr>
      </w:pPr>
      <w:r>
        <w:rPr>
          <w:rFonts w:hint="default" w:ascii="Arial" w:hAnsi="Arial" w:eastAsia="SimSun"/>
          <w:sz w:val="24"/>
          <w:szCs w:val="24"/>
        </w:rPr>
        <w:t>( ) Ressalva: emprega menor, a partir de quatorze anos, na condição de aprendiz*.</w:t>
      </w:r>
    </w:p>
    <w:p>
      <w:pPr>
        <w:pStyle w:val="30"/>
        <w:widowControl w:val="0"/>
        <w:spacing w:beforeLines="0" w:after="120" w:afterLines="0"/>
        <w:jc w:val="center"/>
        <w:rPr>
          <w:rFonts w:hint="default" w:ascii="Arial" w:hAnsi="Arial" w:eastAsia="SimSun"/>
          <w:b/>
          <w:sz w:val="24"/>
          <w:szCs w:val="24"/>
        </w:rPr>
      </w:pPr>
    </w:p>
    <w:p>
      <w:pPr>
        <w:pStyle w:val="30"/>
        <w:widowControl w:val="0"/>
        <w:spacing w:beforeLines="0" w:after="120" w:afterLines="0"/>
        <w:jc w:val="center"/>
        <w:rPr>
          <w:rFonts w:hint="default" w:ascii="Arial" w:hAnsi="Arial" w:eastAsia="SimSun"/>
          <w:b/>
          <w:sz w:val="24"/>
          <w:szCs w:val="24"/>
        </w:rPr>
      </w:pPr>
    </w:p>
    <w:p>
      <w:pPr>
        <w:pStyle w:val="30"/>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pStyle w:val="5"/>
        <w:keepNext w:val="0"/>
        <w:widowControl w:val="0"/>
        <w:spacing w:before="120" w:beforeLines="0" w:after="120" w:afterLines="0"/>
        <w:ind w:right="-1"/>
        <w:jc w:val="center"/>
        <w:rPr>
          <w:rFonts w:hint="default" w:ascii="Arial" w:hAnsi="Arial" w:eastAsia="SimSun"/>
          <w:sz w:val="24"/>
          <w:szCs w:val="24"/>
        </w:rPr>
      </w:pPr>
      <w:r>
        <w:rPr>
          <w:rFonts w:hint="default" w:ascii="Arial" w:hAnsi="Arial" w:eastAsia="SimSun"/>
          <w:sz w:val="24"/>
          <w:szCs w:val="24"/>
        </w:rPr>
        <w:t>ANEXO IV</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 xml:space="preserve">MODELO DE DECLARAÇÃO DE SUPERVENIENCIA DE FATOS </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IMPEDITIVOS</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widowControl w:val="0"/>
        <w:spacing w:beforeLines="0" w:afterLines="0"/>
        <w:jc w:val="both"/>
        <w:rPr>
          <w:rFonts w:hint="default" w:ascii="Arial" w:hAnsi="Arial" w:eastAsia="SimSun"/>
          <w:b/>
          <w:sz w:val="28"/>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spacing w:beforeLines="0" w:afterLines="0"/>
        <w:rPr>
          <w:rFonts w:hint="default" w:ascii="Arial" w:hAnsi="Arial" w:eastAsia="SimSun"/>
          <w:strike w:val="0"/>
          <w:sz w:val="24"/>
          <w:szCs w:val="24"/>
        </w:rPr>
      </w:pPr>
      <w:r>
        <w:rPr>
          <w:rFonts w:hint="default" w:ascii="Arial" w:hAnsi="Arial" w:eastAsia="SimSun"/>
          <w:strike w:val="0"/>
          <w:sz w:val="24"/>
          <w:szCs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SimSun"/>
          <w:b/>
          <w:strike w:val="0"/>
          <w:sz w:val="24"/>
          <w:szCs w:val="24"/>
        </w:rPr>
        <w:t>Pregão Eletrônico n° 95/2022</w:t>
      </w:r>
      <w:r>
        <w:rPr>
          <w:rFonts w:hint="default" w:ascii="Arial" w:hAnsi="Arial" w:eastAsia="SimSun"/>
          <w:strike w:val="0"/>
          <w:sz w:val="24"/>
          <w:szCs w:val="24"/>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SimSun"/>
          <w:strike w:val="0"/>
          <w:sz w:val="20"/>
          <w:szCs w:val="24"/>
        </w:rPr>
      </w:pPr>
    </w:p>
    <w:p>
      <w:pPr>
        <w:pStyle w:val="24"/>
        <w:widowControl w:val="0"/>
        <w:spacing w:beforeLines="0" w:afterLines="0" w:line="360" w:lineRule="auto"/>
        <w:rPr>
          <w:rFonts w:hint="default" w:ascii="Arial" w:hAnsi="Arial" w:eastAsia="SimSun"/>
          <w:strike w:val="0"/>
          <w:sz w:val="24"/>
          <w:szCs w:val="24"/>
        </w:rPr>
      </w:pPr>
    </w:p>
    <w:p>
      <w:pPr>
        <w:pStyle w:val="24"/>
        <w:widowControl w:val="0"/>
        <w:spacing w:beforeLines="0" w:afterLines="0"/>
        <w:ind w:right="-1"/>
        <w:rPr>
          <w:rFonts w:hint="default" w:ascii="Arial" w:hAnsi="Arial" w:eastAsia="SimSun"/>
          <w:strike w:val="0"/>
          <w:sz w:val="24"/>
          <w:szCs w:val="24"/>
        </w:rPr>
      </w:pPr>
    </w:p>
    <w:p>
      <w:pPr>
        <w:pStyle w:val="24"/>
        <w:widowControl w:val="0"/>
        <w:spacing w:beforeLines="0" w:afterLines="0"/>
        <w:ind w:right="-1" w:firstLine="0"/>
        <w:jc w:val="center"/>
        <w:rPr>
          <w:rFonts w:hint="default" w:ascii="Arial" w:hAnsi="Arial" w:eastAsia="SimSun"/>
          <w:strike w:val="0"/>
          <w:sz w:val="24"/>
          <w:szCs w:val="24"/>
        </w:rPr>
      </w:pPr>
      <w:r>
        <w:rPr>
          <w:rFonts w:hint="default" w:ascii="Arial" w:hAnsi="Arial" w:eastAsia="SimSun"/>
          <w:strike w:val="0"/>
          <w:sz w:val="24"/>
          <w:szCs w:val="24"/>
        </w:rPr>
        <w:t>Local e data,</w:t>
      </w:r>
    </w:p>
    <w:p>
      <w:pPr>
        <w:pStyle w:val="24"/>
        <w:widowControl w:val="0"/>
        <w:spacing w:beforeLines="0" w:afterLines="0"/>
        <w:ind w:right="-1"/>
        <w:jc w:val="center"/>
        <w:rPr>
          <w:rFonts w:hint="eastAsia" w:ascii="Calibri" w:hAnsi="Calibri" w:eastAsia="Calibri"/>
          <w:strike w:val="0"/>
          <w:sz w:val="24"/>
          <w:szCs w:val="24"/>
        </w:rPr>
      </w:pPr>
    </w:p>
    <w:p>
      <w:pPr>
        <w:pStyle w:val="24"/>
        <w:widowControl w:val="0"/>
        <w:spacing w:beforeLines="0" w:afterLines="0"/>
        <w:ind w:right="-1"/>
        <w:jc w:val="center"/>
        <w:rPr>
          <w:rFonts w:hint="eastAsia" w:ascii="Calibri" w:hAnsi="Calibri" w:eastAsia="Calibri"/>
          <w:strike w:val="0"/>
          <w:sz w:val="24"/>
          <w:szCs w:val="24"/>
        </w:rPr>
      </w:pPr>
    </w:p>
    <w:p>
      <w:pPr>
        <w:pStyle w:val="24"/>
        <w:widowControl w:val="0"/>
        <w:tabs>
          <w:tab w:val="left" w:pos="0"/>
        </w:tabs>
        <w:spacing w:beforeLines="0" w:afterLines="0"/>
        <w:ind w:right="-1" w:firstLine="0"/>
        <w:jc w:val="center"/>
        <w:rPr>
          <w:rFonts w:hint="eastAsia" w:ascii="Calibri" w:hAnsi="Calibri" w:eastAsia="Calibri"/>
          <w:strike w:val="0"/>
          <w:sz w:val="24"/>
          <w:szCs w:val="24"/>
        </w:rPr>
      </w:pPr>
    </w:p>
    <w:p>
      <w:pPr>
        <w:pStyle w:val="24"/>
        <w:widowControl w:val="0"/>
        <w:tabs>
          <w:tab w:val="left" w:pos="0"/>
        </w:tabs>
        <w:spacing w:beforeLines="0" w:afterLines="0"/>
        <w:ind w:right="-1" w:firstLine="0"/>
        <w:jc w:val="center"/>
        <w:rPr>
          <w:rFonts w:hint="eastAsia" w:ascii="Calibri" w:hAnsi="Calibri" w:eastAsia="Calibri"/>
          <w:strike w:val="0"/>
          <w:sz w:val="24"/>
          <w:szCs w:val="24"/>
        </w:rPr>
      </w:pPr>
      <w:r>
        <w:rPr>
          <w:rFonts w:hint="eastAsia" w:ascii="Calibri" w:hAnsi="Calibri" w:eastAsia="Calibri"/>
          <w:strike w:val="0"/>
          <w:sz w:val="24"/>
          <w:szCs w:val="24"/>
        </w:rPr>
        <w:t>_____________________________________________</w:t>
      </w:r>
    </w:p>
    <w:p>
      <w:pPr>
        <w:widowControl w:val="0"/>
        <w:tabs>
          <w:tab w:val="left" w:pos="0"/>
        </w:tabs>
        <w:spacing w:beforeLines="0" w:afterLines="0"/>
        <w:ind w:right="-1"/>
        <w:jc w:val="center"/>
        <w:rPr>
          <w:rFonts w:hint="default" w:ascii="Arial" w:hAnsi="Arial" w:eastAsia="SimSun"/>
          <w:sz w:val="24"/>
          <w:szCs w:val="24"/>
        </w:rPr>
      </w:pPr>
      <w:r>
        <w:rPr>
          <w:rFonts w:hint="default" w:ascii="Arial" w:hAnsi="Arial" w:eastAsia="SimSun"/>
          <w:sz w:val="24"/>
          <w:szCs w:val="24"/>
        </w:rPr>
        <w:t>(assinatura e identificação do responsável pela empresa)</w:t>
      </w:r>
    </w:p>
    <w:p>
      <w:pPr>
        <w:widowControl w:val="0"/>
        <w:spacing w:beforeLines="0" w:afterLines="0"/>
        <w:ind w:right="-1"/>
        <w:jc w:val="center"/>
        <w:rPr>
          <w:rFonts w:hint="eastAsia" w:ascii="Calibri" w:hAnsi="Calibri" w:eastAsia="Calibri"/>
          <w:sz w:val="20"/>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V</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REQUERIMENTO DE BENEFÍCIO DO TRATAMENTO DIFERENCIADO E DECLA</w:t>
      </w:r>
      <w:r>
        <w:rPr>
          <w:rFonts w:hint="default" w:ascii="Arial" w:hAnsi="Arial" w:eastAsia="SimSun"/>
          <w:b/>
          <w:sz w:val="24"/>
          <w:szCs w:val="24"/>
        </w:rPr>
        <w:softHyphen/>
      </w:r>
      <w:r>
        <w:rPr>
          <w:rFonts w:hint="default" w:ascii="Arial" w:hAnsi="Arial" w:eastAsia="SimSun"/>
          <w:b/>
          <w:sz w:val="24"/>
          <w:szCs w:val="24"/>
        </w:rPr>
        <w:t>RA</w:t>
      </w:r>
      <w:r>
        <w:rPr>
          <w:rFonts w:hint="default" w:ascii="Arial" w:hAnsi="Arial" w:eastAsia="SimSun"/>
          <w:b/>
          <w:sz w:val="24"/>
          <w:szCs w:val="24"/>
        </w:rPr>
        <w:softHyphen/>
      </w:r>
      <w:r>
        <w:rPr>
          <w:rFonts w:hint="default" w:ascii="Arial" w:hAnsi="Arial" w:eastAsia="SimSun"/>
          <w:b/>
          <w:sz w:val="24"/>
          <w:szCs w:val="24"/>
        </w:rPr>
        <w:t>ÇÃO PARA MICROEMPRESAS E EMPRESAS DE PEQUENO PORTE (Lei Comple</w:t>
      </w:r>
      <w:r>
        <w:rPr>
          <w:rFonts w:hint="default" w:ascii="Arial" w:hAnsi="Arial" w:eastAsia="SimSun"/>
          <w:b/>
          <w:sz w:val="24"/>
          <w:szCs w:val="24"/>
        </w:rPr>
        <w:softHyphen/>
      </w:r>
      <w:r>
        <w:rPr>
          <w:rFonts w:hint="default" w:ascii="Arial" w:hAnsi="Arial" w:eastAsia="SimSun"/>
          <w:b/>
          <w:sz w:val="24"/>
          <w:szCs w:val="24"/>
        </w:rPr>
        <w:t>men</w:t>
      </w:r>
      <w:r>
        <w:rPr>
          <w:rFonts w:hint="default" w:ascii="Arial" w:hAnsi="Arial" w:eastAsia="SimSun"/>
          <w:b/>
          <w:sz w:val="24"/>
          <w:szCs w:val="24"/>
        </w:rPr>
        <w:softHyphen/>
      </w:r>
      <w:r>
        <w:rPr>
          <w:rFonts w:hint="default" w:ascii="Arial" w:hAnsi="Arial" w:eastAsia="SimSun"/>
          <w:b/>
          <w:sz w:val="24"/>
          <w:szCs w:val="24"/>
        </w:rPr>
        <w:t>tar nº 123/2006)</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ab/>
      </w:r>
      <w:r>
        <w:rPr>
          <w:rFonts w:hint="default" w:ascii="Arial" w:hAnsi="Arial" w:eastAsia="SimSun"/>
          <w:sz w:val="24"/>
          <w:szCs w:val="24"/>
        </w:rPr>
        <w:t>_____________________________________, portador (a) da Carteira de Identidade R.G. nº. ______________ - SSP/_____ e do CPF/MF nº. ________________, represen</w:t>
      </w:r>
      <w:r>
        <w:rPr>
          <w:rFonts w:hint="default" w:ascii="Arial" w:hAnsi="Arial" w:eastAsia="SimSun"/>
          <w:sz w:val="24"/>
          <w:szCs w:val="24"/>
        </w:rPr>
        <w:softHyphen/>
      </w:r>
      <w:r>
        <w:rPr>
          <w:rFonts w:hint="default" w:ascii="Arial" w:hAnsi="Arial" w:eastAsia="SimSun"/>
          <w:sz w:val="24"/>
          <w:szCs w:val="24"/>
        </w:rPr>
        <w:t>tante da empresa ____________________________________, CNPJ/MF nº _______________________, solicitamos na condição de MICROEMPRESA/EMPRESA DE PEQUENO PORTE, quando da sua participação na licitação, modalidade Pregão Eletrônico Nº. 95/2022 seja dado o tratamento diferenciado concedido a essas em</w:t>
      </w:r>
      <w:r>
        <w:rPr>
          <w:rFonts w:hint="default" w:ascii="Arial" w:hAnsi="Arial" w:eastAsia="SimSun"/>
          <w:sz w:val="24"/>
          <w:szCs w:val="24"/>
        </w:rPr>
        <w:softHyphen/>
      </w:r>
      <w:r>
        <w:rPr>
          <w:rFonts w:hint="default" w:ascii="Arial" w:hAnsi="Arial" w:eastAsia="SimSun"/>
          <w:sz w:val="24"/>
          <w:szCs w:val="24"/>
        </w:rPr>
        <w:t xml:space="preserve">presas com base nos artigos 42 a 45 da Lei Complementar nº. 123/2006. </w:t>
      </w:r>
    </w:p>
    <w:p>
      <w:pPr>
        <w:widowControl w:val="0"/>
        <w:spacing w:beforeLines="0" w:after="120" w:afterLines="0"/>
        <w:ind w:firstLine="708"/>
        <w:jc w:val="both"/>
        <w:rPr>
          <w:rFonts w:hint="default" w:ascii="Arial" w:hAnsi="Arial" w:eastAsia="SimSun"/>
          <w:sz w:val="24"/>
          <w:szCs w:val="24"/>
        </w:rPr>
      </w:pPr>
      <w:r>
        <w:rPr>
          <w:rFonts w:hint="default" w:ascii="Arial" w:hAnsi="Arial" w:eastAsia="SimSun"/>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SimSun"/>
          <w:b/>
          <w:sz w:val="24"/>
          <w:szCs w:val="24"/>
        </w:rPr>
      </w:pPr>
      <w:r>
        <w:rPr>
          <w:rFonts w:hint="default" w:ascii="Arial" w:hAnsi="Arial" w:eastAsia="SimSun"/>
          <w:b/>
          <w:sz w:val="24"/>
          <w:szCs w:val="24"/>
        </w:rPr>
        <w:t>Como prova da referida condição, apresentamos em documento anexo, CERTIDÃO emi</w:t>
      </w:r>
      <w:r>
        <w:rPr>
          <w:rFonts w:hint="default" w:ascii="Arial" w:hAnsi="Arial" w:eastAsia="SimSun"/>
          <w:b/>
          <w:sz w:val="24"/>
          <w:szCs w:val="24"/>
        </w:rPr>
        <w:softHyphen/>
      </w:r>
      <w:r>
        <w:rPr>
          <w:rFonts w:hint="default" w:ascii="Arial" w:hAnsi="Arial" w:eastAsia="SimSun"/>
          <w:b/>
          <w:sz w:val="24"/>
          <w:szCs w:val="24"/>
        </w:rPr>
        <w:t>tida pela Junta Comercial para comprovação da condição de Microempresa ou Em</w:t>
      </w:r>
      <w:r>
        <w:rPr>
          <w:rFonts w:hint="default" w:ascii="Arial" w:hAnsi="Arial" w:eastAsia="SimSun"/>
          <w:b/>
          <w:sz w:val="24"/>
          <w:szCs w:val="24"/>
        </w:rPr>
        <w:softHyphen/>
      </w:r>
      <w:r>
        <w:rPr>
          <w:rFonts w:hint="default" w:ascii="Arial" w:hAnsi="Arial" w:eastAsia="SimSun"/>
          <w:b/>
          <w:sz w:val="24"/>
          <w:szCs w:val="24"/>
        </w:rPr>
        <w:t xml:space="preserve">presa de Pequeno Porte. </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center"/>
        <w:rPr>
          <w:rFonts w:hint="default" w:ascii="Arial" w:hAnsi="Arial" w:eastAsia="SimSun"/>
          <w:sz w:val="24"/>
          <w:szCs w:val="24"/>
        </w:rPr>
      </w:pPr>
      <w:r>
        <w:rPr>
          <w:rFonts w:hint="default" w:ascii="Arial" w:hAnsi="Arial" w:eastAsia="SimSun"/>
          <w:sz w:val="24"/>
          <w:szCs w:val="24"/>
        </w:rPr>
        <w:t>Local e data</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_____________________________________</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Assinatura do representante legal sob carimbo</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RG:</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CPF:</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CNPJ/MF da empresa</w:t>
      </w:r>
    </w:p>
    <w:p>
      <w:pPr>
        <w:widowControl w:val="0"/>
        <w:spacing w:beforeLines="0" w:afterLines="0"/>
        <w:jc w:val="both"/>
        <w:rPr>
          <w:rFonts w:hint="default" w:ascii="Arial" w:hAnsi="Arial" w:eastAsia="SimSun"/>
          <w:sz w:val="20"/>
          <w:szCs w:val="24"/>
        </w:rPr>
      </w:pPr>
    </w:p>
    <w:p>
      <w:pPr>
        <w:widowControl w:val="0"/>
        <w:spacing w:beforeLines="0" w:after="120" w:afterLines="0"/>
        <w:jc w:val="both"/>
        <w:rPr>
          <w:rFonts w:hint="default" w:ascii="Arial" w:hAnsi="Arial" w:eastAsia="SimSun"/>
          <w:b/>
          <w:color w:val="FF0000"/>
          <w:sz w:val="36"/>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VI</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120" w:afterLines="0"/>
        <w:jc w:val="center"/>
        <w:rPr>
          <w:rFonts w:hint="default" w:ascii="Arial" w:hAnsi="Arial" w:eastAsia="SimSun"/>
          <w:sz w:val="20"/>
          <w:szCs w:val="24"/>
        </w:rPr>
      </w:pPr>
      <w:r>
        <w:rPr>
          <w:rFonts w:hint="default" w:ascii="Arial" w:hAnsi="Arial" w:eastAsia="SimSun"/>
          <w:b/>
          <w:color w:val="FF0000"/>
          <w:sz w:val="28"/>
          <w:szCs w:val="24"/>
        </w:rPr>
        <w:t>MODELO RECIBO RETIRADA EDITAL</w:t>
      </w:r>
    </w:p>
    <w:p>
      <w:pPr>
        <w:widowControl w:val="0"/>
        <w:spacing w:beforeLines="0" w:after="120" w:afterLines="0"/>
        <w:jc w:val="both"/>
        <w:rPr>
          <w:rFonts w:hint="default" w:ascii="Arial" w:hAnsi="Arial" w:eastAsia="SimSun"/>
          <w:b/>
          <w:sz w:val="20"/>
          <w:szCs w:val="24"/>
        </w:rPr>
      </w:pPr>
      <w:r>
        <w:rPr>
          <w:rFonts w:hint="default" w:ascii="Arial" w:hAnsi="Arial" w:eastAsia="SimSun"/>
          <w:sz w:val="24"/>
          <w:szCs w:val="24"/>
        </w:rPr>
        <w:t xml:space="preserve">Quando da retirada do Edital enviar recibo, </w:t>
      </w:r>
      <w:r>
        <w:rPr>
          <w:rFonts w:hint="default" w:ascii="Arial" w:hAnsi="Arial" w:eastAsia="SimSun"/>
          <w:b/>
          <w:sz w:val="24"/>
          <w:szCs w:val="24"/>
        </w:rPr>
        <w:t>COM TODOS OS CAMPOS</w:t>
      </w:r>
      <w:r>
        <w:rPr>
          <w:rFonts w:hint="default" w:ascii="Arial" w:hAnsi="Arial" w:eastAsia="SimSun"/>
          <w:sz w:val="24"/>
          <w:szCs w:val="24"/>
        </w:rPr>
        <w:t xml:space="preserve"> </w:t>
      </w:r>
      <w:r>
        <w:rPr>
          <w:rFonts w:hint="default" w:ascii="Arial" w:hAnsi="Arial" w:eastAsia="SimSun"/>
          <w:b/>
          <w:sz w:val="24"/>
          <w:szCs w:val="24"/>
        </w:rPr>
        <w:t xml:space="preserve">COMPLETAMENTE PREENCHIDOS, </w:t>
      </w:r>
      <w:r>
        <w:rPr>
          <w:rFonts w:hint="default" w:ascii="Arial" w:hAnsi="Arial" w:eastAsia="SimSun"/>
          <w:b/>
          <w:color w:val="FF0000"/>
          <w:sz w:val="24"/>
          <w:szCs w:val="24"/>
        </w:rPr>
        <w:t>NÃO MANUSCRITO</w:t>
      </w:r>
      <w:r>
        <w:rPr>
          <w:rFonts w:hint="default" w:ascii="Arial" w:hAnsi="Arial" w:eastAsia="SimSun"/>
          <w:b/>
          <w:sz w:val="24"/>
          <w:szCs w:val="24"/>
        </w:rPr>
        <w:t>, OU SEJA, DIGITADO OU DATILOGRAFADO</w:t>
      </w:r>
      <w:r>
        <w:rPr>
          <w:rFonts w:hint="default" w:ascii="Arial" w:hAnsi="Arial" w:eastAsia="SimSun"/>
          <w:sz w:val="24"/>
          <w:szCs w:val="24"/>
        </w:rPr>
        <w:t xml:space="preserve">, </w:t>
      </w:r>
      <w:r>
        <w:rPr>
          <w:rFonts w:hint="default" w:ascii="Arial" w:hAnsi="Arial" w:eastAsia="SimSun"/>
          <w:color w:val="FF0000"/>
          <w:sz w:val="24"/>
          <w:szCs w:val="24"/>
        </w:rPr>
        <w:t xml:space="preserve">via </w:t>
      </w:r>
      <w:r>
        <w:rPr>
          <w:rFonts w:hint="default" w:ascii="Arial" w:hAnsi="Arial" w:eastAsia="SimSun"/>
          <w:b/>
          <w:color w:val="FF0000"/>
          <w:sz w:val="24"/>
          <w:szCs w:val="24"/>
        </w:rPr>
        <w:t>e-mail</w:t>
      </w:r>
      <w:r>
        <w:rPr>
          <w:rFonts w:hint="default" w:ascii="Arial" w:hAnsi="Arial" w:eastAsia="SimSun"/>
          <w:sz w:val="24"/>
          <w:szCs w:val="24"/>
        </w:rPr>
        <w:t xml:space="preserve">: </w:t>
      </w:r>
      <w:r>
        <w:rPr>
          <w:rFonts w:hint="default"/>
          <w:sz w:val="20"/>
          <w:szCs w:val="24"/>
        </w:rPr>
        <w:fldChar w:fldCharType="begin"/>
      </w:r>
      <w:r>
        <w:rPr>
          <w:rFonts w:hint="default"/>
          <w:sz w:val="20"/>
          <w:szCs w:val="24"/>
        </w:rPr>
        <w:instrText xml:space="preserve">HYPERLINK "mailto:licita3@pva.mt.gov.br"</w:instrText>
      </w:r>
      <w:r>
        <w:rPr>
          <w:rFonts w:hint="default"/>
          <w:sz w:val="20"/>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sz w:val="24"/>
          <w:szCs w:val="24"/>
        </w:rPr>
        <w:t xml:space="preserve">, </w:t>
      </w:r>
      <w:r>
        <w:rPr>
          <w:rFonts w:hint="default" w:ascii="Arial" w:hAnsi="Arial" w:eastAsia="SimSun"/>
          <w:b/>
          <w:sz w:val="24"/>
          <w:szCs w:val="24"/>
        </w:rPr>
        <w:t>para cadastro no sistema de gestão pública, utilizado pelo município, envio de informações sobre os fornecedores ao sistema APLIC do TCE e eventuais informações aos interessados, quando necessário.</w:t>
      </w:r>
    </w:p>
    <w:tbl>
      <w:tblPr>
        <w:tblStyle w:val="12"/>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26"/>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1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30"/>
              <w:widowControl w:val="0"/>
              <w:tabs>
                <w:tab w:val="left" w:pos="708"/>
              </w:tabs>
              <w:spacing w:before="120" w:beforeLines="0" w:after="120" w:afterLines="0"/>
              <w:jc w:val="center"/>
              <w:rPr>
                <w:rFonts w:hint="default" w:ascii="Arial" w:hAnsi="Arial" w:eastAsia="SimSun"/>
                <w:b/>
                <w:sz w:val="20"/>
                <w:szCs w:val="24"/>
              </w:rPr>
            </w:pPr>
            <w:r>
              <w:rPr>
                <w:rFonts w:hint="default" w:ascii="Arial" w:hAnsi="Arial" w:eastAsia="SimSun"/>
                <w:b/>
                <w:sz w:val="20"/>
                <w:szCs w:val="24"/>
              </w:rPr>
              <w:t>PREGÃO ELETRÔNICO Nº 95/2022</w:t>
            </w:r>
          </w:p>
          <w:p>
            <w:pPr>
              <w:widowControl w:val="0"/>
              <w:spacing w:before="120" w:beforeLines="0" w:after="120" w:afterLines="0"/>
              <w:jc w:val="center"/>
              <w:rPr>
                <w:rFonts w:hint="default" w:ascii="Arial" w:hAnsi="Arial" w:eastAsia="SimSun"/>
                <w:sz w:val="20"/>
                <w:szCs w:val="24"/>
              </w:rPr>
            </w:pPr>
            <w:r>
              <w:rPr>
                <w:rFonts w:hint="default" w:ascii="Arial" w:hAnsi="Arial" w:eastAsia="SimSun"/>
                <w:sz w:val="20"/>
                <w:szCs w:val="24"/>
              </w:rPr>
              <w:t>PROCESSO Nº 1199/2022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left" w:pos="3686"/>
              </w:tabs>
              <w:spacing w:before="120" w:beforeLines="0" w:after="120" w:afterLines="0"/>
              <w:jc w:val="both"/>
              <w:rPr>
                <w:rFonts w:hint="default" w:ascii="Arial" w:hAnsi="Arial" w:eastAsia="SimSun"/>
                <w:sz w:val="20"/>
                <w:szCs w:val="24"/>
              </w:rPr>
            </w:pPr>
            <w:r>
              <w:rPr>
                <w:rFonts w:hint="default" w:ascii="Arial" w:hAnsi="Arial" w:eastAsia="SimSun"/>
                <w:b/>
                <w:sz w:val="22"/>
                <w:szCs w:val="24"/>
              </w:rPr>
              <w:t>OBJETO:</w:t>
            </w:r>
            <w:r>
              <w:rPr>
                <w:rFonts w:hint="default" w:ascii="Arial" w:hAnsi="Arial" w:eastAsia="SimSun"/>
                <w:color w:val="000000"/>
                <w:sz w:val="22"/>
                <w:szCs w:val="24"/>
              </w:rPr>
              <w:t xml:space="preserve"> Abertura de processo licitatório, para AQUISIÇÃO DE VEÍCULOS para atender as necessidades da Secretaria Municipal de Agricultura e Meio Ambiente, de Primavera do Leste,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35"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Razão Social: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Nome Fantasia:</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Ramo Atividade:</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Natureza Jurídica: [ ] Ltda  [ ] Individual [ ] SA [ ] Outras</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 Não enquadrada como ME ou EPP</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05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SimSun"/>
                <w:b/>
                <w:sz w:val="20"/>
                <w:szCs w:val="24"/>
              </w:rPr>
            </w:pPr>
            <w:r>
              <w:rPr>
                <w:rFonts w:hint="default" w:ascii="Arial" w:hAnsi="Arial" w:eastAsia="SimSun"/>
                <w:b/>
                <w:sz w:val="20"/>
                <w:szCs w:val="24"/>
              </w:rPr>
              <w:t xml:space="preserve">CNPJ nº:                                                Insc. Estadual nº: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Valor Capital Social: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Sócio:                                       Cpf:                            Data de Registro na Junta: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Sócio:                                       Cpf:                            Data de Registro na Junta: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48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Endereço: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Bairro:</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Fone:</w:t>
            </w:r>
          </w:p>
          <w:p>
            <w:pPr>
              <w:widowControl w:val="0"/>
              <w:spacing w:before="120" w:beforeLines="0" w:after="120" w:afterLines="0"/>
              <w:jc w:val="both"/>
              <w:rPr>
                <w:rFonts w:hint="default" w:ascii="Arial" w:hAnsi="Arial" w:eastAsia="SimSun"/>
                <w:b/>
                <w:sz w:val="20"/>
                <w:szCs w:val="24"/>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Fax: </w:t>
            </w:r>
          </w:p>
          <w:p>
            <w:pPr>
              <w:widowControl w:val="0"/>
              <w:spacing w:before="120" w:beforeLines="0" w:after="120" w:afterLines="0"/>
              <w:jc w:val="both"/>
              <w:rPr>
                <w:rFonts w:hint="default" w:ascii="Arial" w:hAnsi="Arial" w:eastAsia="SimSun"/>
                <w:b/>
                <w:sz w:val="20"/>
                <w:szCs w:val="24"/>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E-mail</w:t>
            </w:r>
          </w:p>
          <w:p>
            <w:pPr>
              <w:widowControl w:val="0"/>
              <w:spacing w:before="120" w:beforeLines="0" w:after="120" w:afterLines="0"/>
              <w:jc w:val="both"/>
              <w:rPr>
                <w:rFonts w:hint="default" w:ascii="Arial" w:hAnsi="Arial" w:eastAsia="SimSun"/>
                <w:b/>
                <w:sz w:val="20"/>
                <w:szCs w:val="24"/>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Data:</w:t>
            </w:r>
          </w:p>
          <w:p>
            <w:pPr>
              <w:widowControl w:val="0"/>
              <w:spacing w:before="120" w:beforeLines="0" w:after="120" w:afterLines="0"/>
              <w:jc w:val="both"/>
              <w:rPr>
                <w:rFonts w:hint="default" w:ascii="Arial" w:hAnsi="Arial" w:eastAsia="SimSun"/>
                <w:b/>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751" w:hRule="atLeast"/>
        </w:trPr>
        <w:tc>
          <w:tcPr>
            <w:tcW w:w="58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Nome do Responsável para contato:</w:t>
            </w:r>
          </w:p>
          <w:p>
            <w:pPr>
              <w:widowControl w:val="0"/>
              <w:spacing w:before="120" w:beforeLines="0" w:after="120" w:afterLines="0"/>
              <w:jc w:val="both"/>
              <w:rPr>
                <w:rFonts w:hint="default" w:ascii="Arial" w:hAnsi="Arial" w:eastAsia="SimSun"/>
                <w:b/>
                <w:sz w:val="20"/>
                <w:szCs w:val="24"/>
              </w:rPr>
            </w:pP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Rubrica</w:t>
            </w:r>
          </w:p>
        </w:tc>
      </w:tr>
    </w:tbl>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pStyle w:val="25"/>
        <w:tabs>
          <w:tab w:val="left" w:pos="-1985"/>
        </w:tabs>
        <w:spacing w:before="120" w:beforeLines="0" w:after="120" w:afterLines="0"/>
        <w:ind w:right="0"/>
        <w:rPr>
          <w:rFonts w:hint="default" w:ascii="Arial" w:hAnsi="Arial" w:eastAsia="SimSun"/>
          <w:color w:val="000000"/>
          <w:sz w:val="24"/>
          <w:szCs w:val="24"/>
        </w:rPr>
      </w:pPr>
      <w:r>
        <w:rPr>
          <w:rFonts w:hint="default" w:ascii="Arial" w:hAnsi="Arial" w:eastAsia="SimSun"/>
          <w:color w:val="000000"/>
          <w:sz w:val="24"/>
          <w:szCs w:val="24"/>
        </w:rPr>
        <w:t>ANEXO VII</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empresa/órgão emissor)</w:t>
      </w:r>
    </w:p>
    <w:p>
      <w:pPr>
        <w:pStyle w:val="25"/>
        <w:tabs>
          <w:tab w:val="left" w:pos="-1985"/>
        </w:tabs>
        <w:spacing w:before="120" w:beforeLines="0" w:after="120" w:afterLines="0"/>
        <w:ind w:right="0"/>
        <w:rPr>
          <w:rFonts w:hint="default" w:ascii="Arial" w:hAnsi="Arial" w:eastAsia="SimSun"/>
          <w:color w:val="000000"/>
          <w:sz w:val="24"/>
          <w:szCs w:val="24"/>
        </w:rPr>
      </w:pPr>
      <w:r>
        <w:rPr>
          <w:rFonts w:hint="default" w:ascii="Arial" w:hAnsi="Arial" w:eastAsia="SimSun"/>
          <w:color w:val="000000"/>
          <w:sz w:val="24"/>
          <w:szCs w:val="24"/>
        </w:rPr>
        <w:t>MODELO DE ATESTADO (OU DECLARAÇÃO) DE CAPACIDADE TÉCNICA</w:t>
      </w:r>
    </w:p>
    <w:p>
      <w:pPr>
        <w:pStyle w:val="25"/>
        <w:tabs>
          <w:tab w:val="left" w:pos="-1985"/>
        </w:tabs>
        <w:spacing w:beforeLines="0" w:afterLines="0"/>
        <w:rPr>
          <w:rFonts w:hint="default" w:ascii="Arial" w:hAnsi="Arial" w:eastAsia="SimSun"/>
          <w:color w:val="000000"/>
          <w:sz w:val="24"/>
          <w:szCs w:val="24"/>
        </w:rPr>
      </w:pPr>
    </w:p>
    <w:p>
      <w:pPr>
        <w:pStyle w:val="25"/>
        <w:tabs>
          <w:tab w:val="left" w:pos="-1985"/>
        </w:tabs>
        <w:spacing w:beforeLines="0" w:afterLines="0"/>
        <w:rPr>
          <w:rFonts w:hint="default" w:ascii="Arial" w:hAnsi="Arial" w:eastAsia="SimSun"/>
          <w:color w:val="000000"/>
          <w:sz w:val="24"/>
          <w:szCs w:val="24"/>
        </w:rPr>
      </w:pPr>
    </w:p>
    <w:p>
      <w:pPr>
        <w:pStyle w:val="25"/>
        <w:tabs>
          <w:tab w:val="left" w:pos="-1985"/>
        </w:tabs>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r>
        <w:rPr>
          <w:rFonts w:hint="default" w:ascii="Arial" w:hAnsi="Arial" w:eastAsia="SimSun"/>
          <w:color w:val="000000"/>
          <w:sz w:val="24"/>
          <w:szCs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r>
        <w:rPr>
          <w:rFonts w:hint="default" w:ascii="Arial" w:hAnsi="Arial" w:eastAsia="SimSun"/>
          <w:color w:val="000000"/>
          <w:sz w:val="24"/>
          <w:szCs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r>
        <w:rPr>
          <w:rFonts w:hint="default" w:ascii="Arial" w:hAnsi="Arial" w:eastAsia="SimSun"/>
          <w:color w:val="000000"/>
          <w:sz w:val="24"/>
          <w:szCs w:val="24"/>
        </w:rPr>
        <w:t>Local e data</w:t>
      </w: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r>
        <w:rPr>
          <w:rFonts w:hint="default" w:ascii="Arial" w:hAnsi="Arial" w:eastAsia="SimSun"/>
          <w:color w:val="000000"/>
          <w:sz w:val="24"/>
          <w:szCs w:val="24"/>
        </w:rPr>
        <w:t>______________________________________________</w:t>
      </w:r>
    </w:p>
    <w:p>
      <w:pPr>
        <w:widowControl w:val="0"/>
        <w:spacing w:beforeLines="0" w:afterLines="0"/>
        <w:jc w:val="center"/>
        <w:rPr>
          <w:rFonts w:hint="default" w:ascii="Arial" w:hAnsi="Arial" w:eastAsia="SimSun"/>
          <w:color w:val="000000"/>
          <w:sz w:val="24"/>
          <w:szCs w:val="24"/>
        </w:rPr>
      </w:pPr>
      <w:r>
        <w:rPr>
          <w:rFonts w:hint="default" w:ascii="Arial" w:hAnsi="Arial" w:eastAsia="SimSun"/>
          <w:color w:val="000000"/>
          <w:sz w:val="24"/>
          <w:szCs w:val="24"/>
        </w:rPr>
        <w:t>Assinatura e carimbo do emissor</w:t>
      </w: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r>
        <w:rPr>
          <w:rFonts w:hint="default" w:ascii="Arial" w:hAnsi="Arial" w:eastAsia="SimSun"/>
          <w:color w:val="000000"/>
          <w:sz w:val="24"/>
          <w:szCs w:val="24"/>
        </w:rPr>
        <w:t>Observação:</w:t>
      </w:r>
    </w:p>
    <w:p>
      <w:pPr>
        <w:widowControl w:val="0"/>
        <w:spacing w:beforeLines="0" w:afterLines="0"/>
        <w:ind w:left="284" w:hanging="284"/>
        <w:rPr>
          <w:rFonts w:hint="default" w:ascii="Arial" w:hAnsi="Arial" w:eastAsia="SimSun"/>
          <w:color w:val="000000"/>
          <w:sz w:val="24"/>
          <w:szCs w:val="24"/>
        </w:rPr>
      </w:pPr>
      <w:r>
        <w:rPr>
          <w:rFonts w:hint="default" w:ascii="Arial" w:hAnsi="Arial" w:eastAsia="SimSun"/>
          <w:color w:val="000000"/>
          <w:sz w:val="24"/>
          <w:szCs w:val="24"/>
        </w:rPr>
        <w:t xml:space="preserve">1) </w:t>
      </w:r>
      <w:r>
        <w:rPr>
          <w:rFonts w:hint="default" w:ascii="Arial" w:hAnsi="Arial" w:eastAsia="SimSun"/>
          <w:color w:val="000000"/>
          <w:sz w:val="24"/>
          <w:szCs w:val="24"/>
        </w:rPr>
        <w:tab/>
      </w:r>
      <w:r>
        <w:rPr>
          <w:rFonts w:hint="default" w:ascii="Arial" w:hAnsi="Arial" w:eastAsia="SimSun"/>
          <w:color w:val="000000"/>
          <w:sz w:val="24"/>
          <w:szCs w:val="24"/>
        </w:rPr>
        <w:t>Este atestado (ou declaração) deverá ser emitido em papel que identifique o órgão (ou empresa) emissor.</w:t>
      </w:r>
    </w:p>
    <w:p>
      <w:pPr>
        <w:widowControl w:val="0"/>
        <w:spacing w:beforeLines="0" w:after="120" w:afterLines="0"/>
        <w:rPr>
          <w:rFonts w:hint="default" w:ascii="Arial" w:hAnsi="Arial" w:eastAsia="SimSun"/>
          <w:b/>
          <w:color w:val="000000"/>
          <w:sz w:val="24"/>
          <w:szCs w:val="24"/>
        </w:rPr>
      </w:pPr>
    </w:p>
    <w:p>
      <w:pPr>
        <w:widowControl w:val="0"/>
        <w:spacing w:beforeLines="0" w:after="120" w:afterLines="0"/>
        <w:rPr>
          <w:rFonts w:hint="default" w:ascii="Arial" w:hAnsi="Arial" w:eastAsia="SimSun"/>
          <w:b/>
          <w:color w:val="000000"/>
          <w:sz w:val="24"/>
          <w:szCs w:val="24"/>
        </w:rPr>
      </w:pPr>
    </w:p>
    <w:p>
      <w:pPr>
        <w:widowControl w:val="0"/>
        <w:spacing w:beforeLines="0" w:after="120" w:afterLines="0"/>
        <w:rPr>
          <w:rFonts w:hint="default" w:ascii="Arial" w:hAnsi="Arial" w:eastAsia="SimSun"/>
          <w:b/>
          <w:color w:val="000000"/>
          <w:sz w:val="24"/>
          <w:szCs w:val="24"/>
        </w:rPr>
      </w:pPr>
    </w:p>
    <w:p>
      <w:pPr>
        <w:widowControl w:val="0"/>
        <w:spacing w:beforeLines="0" w:after="120" w:afterLines="0"/>
        <w:rPr>
          <w:rFonts w:hint="default" w:ascii="Arial" w:hAnsi="Arial" w:eastAsia="SimSun"/>
          <w:b/>
          <w:color w:val="000000"/>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PREGÃO ELETRÔNICO Nº 95/2022</w:t>
      </w:r>
    </w:p>
    <w:p>
      <w:pPr>
        <w:widowControl w:val="0"/>
        <w:spacing w:beforeLines="0" w:after="120" w:afterLines="0"/>
        <w:jc w:val="center"/>
        <w:rPr>
          <w:rFonts w:hint="default" w:ascii="Arial" w:hAnsi="Arial" w:eastAsia="SimSun"/>
          <w:b/>
          <w:color w:val="000000"/>
          <w:sz w:val="24"/>
          <w:szCs w:val="24"/>
        </w:rPr>
      </w:pPr>
      <w:r>
        <w:rPr>
          <w:rFonts w:hint="default" w:ascii="Arial" w:hAnsi="Arial" w:eastAsia="SimSun"/>
          <w:b/>
          <w:color w:val="000000"/>
          <w:sz w:val="24"/>
          <w:szCs w:val="24"/>
        </w:rPr>
        <w:t>ANEXO IX</w:t>
      </w:r>
    </w:p>
    <w:p>
      <w:pPr>
        <w:widowControl w:val="0"/>
        <w:spacing w:beforeLines="0" w:after="120" w:afterLines="0"/>
        <w:jc w:val="center"/>
        <w:rPr>
          <w:rFonts w:hint="default" w:ascii="Arial" w:hAnsi="Arial" w:eastAsia="SimSun"/>
          <w:b/>
          <w:color w:val="000000"/>
          <w:sz w:val="24"/>
          <w:szCs w:val="24"/>
        </w:rPr>
      </w:pPr>
      <w:r>
        <w:rPr>
          <w:rFonts w:hint="default" w:ascii="Arial" w:hAnsi="Arial" w:eastAsia="SimSun"/>
          <w:b/>
          <w:color w:val="000000"/>
          <w:sz w:val="24"/>
          <w:szCs w:val="24"/>
        </w:rPr>
        <w:t>MINUTA DO CONTRATO</w: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Lines="0"/>
        <w:ind w:left="5280" w:leftChars="2200"/>
        <w:jc w:val="both"/>
        <w:rPr>
          <w:rFonts w:hint="default" w:ascii="Arial" w:hAnsi="Arial" w:eastAsia="SimSun"/>
          <w:b/>
          <w:sz w:val="24"/>
          <w:szCs w:val="24"/>
        </w:rPr>
      </w:pPr>
      <w:r>
        <w:rPr>
          <w:rFonts w:hint="default" w:ascii="Arial" w:hAnsi="Arial" w:eastAsia="SimSun"/>
          <w:b/>
          <w:sz w:val="24"/>
          <w:szCs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SimSun"/>
          <w:b/>
          <w:sz w:val="24"/>
          <w:szCs w:val="24"/>
        </w:rPr>
      </w:pPr>
    </w:p>
    <w:p>
      <w:pPr>
        <w:widowControl w:val="0"/>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O MUNICÍPIO DE PRIMAVERA DO LESTE - MT</w:t>
      </w:r>
      <w:r>
        <w:rPr>
          <w:rFonts w:hint="default" w:ascii="Arial" w:hAnsi="Arial" w:eastAsia="SimSun"/>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Eletrônico por Sistema de Registro de Preços nº 95/2022, mediante as cláusulas e condições a seguir enunciadas.</w:t>
      </w:r>
    </w:p>
    <w:p>
      <w:pPr>
        <w:widowControl w:val="0"/>
        <w:autoSpaceDE w:val="0"/>
        <w:autoSpaceDN w:val="0"/>
        <w:adjustRightInd w:val="0"/>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PRIMEIRA – OBJETO</w:t>
      </w:r>
    </w:p>
    <w:p>
      <w:pPr>
        <w:numPr>
          <w:ilvl w:val="1"/>
          <w:numId w:val="18"/>
        </w:numPr>
        <w:spacing w:before="120" w:beforeLines="0" w:after="120" w:afterLines="0"/>
        <w:jc w:val="both"/>
        <w:rPr>
          <w:rFonts w:hint="default" w:ascii="Arial" w:hAnsi="Arial" w:eastAsia="SimSun"/>
          <w:color w:val="000000"/>
          <w:sz w:val="24"/>
          <w:szCs w:val="24"/>
        </w:rPr>
      </w:pPr>
      <w:r>
        <w:rPr>
          <w:rFonts w:hint="default" w:ascii="Arial" w:hAnsi="Arial" w:eastAsia="SimSun"/>
          <w:color w:val="000000"/>
          <w:sz w:val="24"/>
          <w:szCs w:val="24"/>
        </w:rPr>
        <w:t>Abertura de processo licitatório, para AQUISIÇÃO DE VEÍCULOS para atender as necessidades da Secretaria Municipal de Agricultura e Meio Ambiente, de Primavera do Leste, MT.</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 </w:t>
      </w:r>
      <w:r>
        <w:rPr>
          <w:rFonts w:hint="default" w:ascii="Arial" w:hAnsi="Arial" w:eastAsia="SimSun"/>
          <w:color w:val="000000"/>
          <w:sz w:val="24"/>
          <w:szCs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1.3. </w:t>
      </w:r>
      <w:r>
        <w:rPr>
          <w:rFonts w:hint="default" w:ascii="Arial" w:hAnsi="Arial" w:eastAsia="SimSun"/>
          <w:sz w:val="24"/>
          <w:szCs w:val="24"/>
        </w:rPr>
        <w:t>Objeto da contratação:</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3"/>
        <w:gridCol w:w="4078"/>
        <w:gridCol w:w="780"/>
        <w:gridCol w:w="685"/>
        <w:gridCol w:w="1230"/>
        <w:gridCol w:w="2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00" w:hRule="atLeast"/>
        </w:trPr>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Item</w:t>
            </w:r>
          </w:p>
        </w:tc>
        <w:tc>
          <w:tcPr>
            <w:tcW w:w="4078"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Produto</w:t>
            </w:r>
          </w:p>
        </w:tc>
        <w:tc>
          <w:tcPr>
            <w:tcW w:w="780"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Quant.</w:t>
            </w:r>
          </w:p>
        </w:tc>
        <w:tc>
          <w:tcPr>
            <w:tcW w:w="685"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Unid.</w:t>
            </w:r>
          </w:p>
        </w:tc>
        <w:tc>
          <w:tcPr>
            <w:tcW w:w="1230"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R$ Unit. </w:t>
            </w:r>
          </w:p>
        </w:tc>
        <w:tc>
          <w:tcPr>
            <w:tcW w:w="2333"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R$ Total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0" w:hRule="atLeast"/>
        </w:trPr>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r>
              <w:rPr>
                <w:rFonts w:hint="eastAsia" w:ascii="Calibri" w:hAnsi="Calibri" w:eastAsia="Calibri"/>
                <w:color w:val="000000"/>
                <w:sz w:val="24"/>
                <w:szCs w:val="24"/>
                <w:lang w:val="en-US" w:eastAsia="zh-CN" w:bidi="ar"/>
              </w:rPr>
              <w:t>1</w:t>
            </w:r>
          </w:p>
        </w:tc>
        <w:tc>
          <w:tcPr>
            <w:tcW w:w="4078"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val="0"/>
            <w:tcMar>
              <w:top w:w="15" w:type="dxa"/>
              <w:left w:w="15" w:type="dxa"/>
              <w:right w:w="15" w:type="dxa"/>
            </w:tcMar>
            <w:vAlign w:val="bottom"/>
          </w:tcPr>
          <w:p>
            <w:pPr>
              <w:spacing w:beforeLines="0" w:afterLines="0"/>
              <w:textAlignment w:val="bottom"/>
              <w:rPr>
                <w:rFonts w:hint="eastAsia" w:ascii="Calibri" w:hAnsi="Calibri" w:eastAsia="Calibri"/>
                <w:color w:val="000000"/>
                <w:sz w:val="20"/>
                <w:szCs w:val="24"/>
              </w:rPr>
            </w:pPr>
          </w:p>
        </w:tc>
        <w:tc>
          <w:tcPr>
            <w:tcW w:w="780"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c>
          <w:tcPr>
            <w:tcW w:w="685"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c>
          <w:tcPr>
            <w:tcW w:w="1230"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c>
          <w:tcPr>
            <w:tcW w:w="2333"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26" w:hRule="atLeast"/>
        </w:trPr>
        <w:tc>
          <w:tcPr>
            <w:tcW w:w="6116" w:type="dxa"/>
            <w:gridSpan w:val="4"/>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bottom"/>
          </w:tcPr>
          <w:p>
            <w:pPr>
              <w:wordWrap w:val="0"/>
              <w:spacing w:beforeLines="0" w:afterLines="0"/>
              <w:jc w:val="right"/>
              <w:textAlignment w:val="bottom"/>
              <w:rPr>
                <w:rFonts w:hint="eastAsia" w:ascii="Calibri" w:hAnsi="Calibri" w:eastAsia="Calibri"/>
                <w:color w:val="000000"/>
                <w:sz w:val="20"/>
                <w:szCs w:val="24"/>
              </w:rPr>
            </w:pPr>
            <w:r>
              <w:rPr>
                <w:rFonts w:hint="eastAsia" w:ascii="Calibri" w:hAnsi="Calibri" w:eastAsia="Calibri"/>
                <w:color w:val="000000"/>
                <w:sz w:val="20"/>
                <w:szCs w:val="24"/>
              </w:rPr>
              <w:t>VALOR TOTAL:</w:t>
            </w:r>
          </w:p>
        </w:tc>
        <w:tc>
          <w:tcPr>
            <w:tcW w:w="3563"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wordWrap w:val="0"/>
              <w:spacing w:beforeLines="0" w:afterLines="0"/>
              <w:jc w:val="right"/>
              <w:textAlignment w:val="center"/>
              <w:rPr>
                <w:rFonts w:hint="eastAsia" w:ascii="Calibri" w:hAnsi="Calibri" w:eastAsia="Calibri"/>
                <w:b/>
                <w:color w:val="000000"/>
                <w:sz w:val="20"/>
                <w:szCs w:val="24"/>
              </w:rPr>
            </w:pPr>
            <w:r>
              <w:rPr>
                <w:rFonts w:hint="eastAsia" w:ascii="Calibri" w:hAnsi="Calibri" w:eastAsia="Calibri"/>
                <w:b/>
                <w:color w:val="000000"/>
                <w:sz w:val="20"/>
                <w:szCs w:val="24"/>
              </w:rPr>
              <w:t>R$ xxxxxxx</w:t>
            </w:r>
          </w:p>
        </w:tc>
      </w:tr>
    </w:tbl>
    <w:p>
      <w:pPr>
        <w:widowControl w:val="0"/>
        <w:autoSpaceDE w:val="0"/>
        <w:autoSpaceDN w:val="0"/>
        <w:adjustRightInd w:val="0"/>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SEGUNDA – VIGÊNCIA</w:t>
      </w:r>
    </w:p>
    <w:p>
      <w:pPr>
        <w:numPr>
          <w:ilvl w:val="1"/>
          <w:numId w:val="7"/>
        </w:numPr>
        <w:tabs>
          <w:tab w:val="left" w:pos="600"/>
        </w:tabs>
        <w:spacing w:before="120" w:beforeLines="0" w:afterLines="0"/>
        <w:ind w:left="7" w:hanging="7"/>
        <w:jc w:val="both"/>
        <w:rPr>
          <w:rFonts w:hint="default" w:ascii="Arial" w:hAnsi="Arial" w:eastAsia="SimSun"/>
          <w:b/>
          <w:color w:val="auto"/>
          <w:sz w:val="24"/>
          <w:szCs w:val="24"/>
        </w:rPr>
      </w:pPr>
      <w:r>
        <w:rPr>
          <w:rFonts w:hint="default" w:ascii="Arial" w:hAnsi="Arial" w:eastAsia="SimSun"/>
          <w:color w:val="auto"/>
          <w:sz w:val="24"/>
          <w:szCs w:val="24"/>
        </w:rPr>
        <w:t>O prazo de vigência deste Termo de Contrato é aquele fixado no Termo de Referência, com início na data de ____/____/______ e encerramento em ____/____/______, prorrogável na forma do art. 57, §1º, da Lei nº 8.666, de 1993</w:t>
      </w:r>
      <w:r>
        <w:rPr>
          <w:rFonts w:hint="default" w:ascii="Arial" w:hAnsi="Arial" w:eastAsia="SimSun"/>
          <w:b/>
          <w:color w:val="auto"/>
          <w:sz w:val="24"/>
          <w:szCs w:val="24"/>
        </w:rPr>
        <w:t>.</w:t>
      </w:r>
    </w:p>
    <w:p>
      <w:pPr>
        <w:numPr>
          <w:ilvl w:val="0"/>
          <w:numId w:val="0"/>
        </w:numPr>
        <w:spacing w:before="120" w:beforeLines="0" w:afterLines="0"/>
        <w:jc w:val="both"/>
        <w:rPr>
          <w:rFonts w:hint="default" w:ascii="Arial" w:hAnsi="Arial" w:eastAsia="SimSun"/>
          <w:color w:val="auto"/>
          <w:sz w:val="24"/>
          <w:szCs w:val="24"/>
        </w:rPr>
      </w:pPr>
      <w:r>
        <w:rPr>
          <w:rFonts w:hint="default" w:ascii="Arial" w:hAnsi="Arial" w:eastAsia="SimSun"/>
          <w:b/>
          <w:color w:val="auto"/>
          <w:sz w:val="24"/>
          <w:szCs w:val="24"/>
        </w:rPr>
        <w:t xml:space="preserve">2.2. </w:t>
      </w:r>
      <w:r>
        <w:rPr>
          <w:rFonts w:hint="default" w:ascii="Arial" w:hAnsi="Arial" w:eastAsia="SimSun"/>
          <w:color w:val="auto"/>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TERCEIRA – PREÇO</w:t>
      </w:r>
    </w:p>
    <w:p>
      <w:pPr>
        <w:spacing w:beforeLines="0" w:after="137" w:afterLines="50"/>
        <w:ind w:left="17" w:hanging="17"/>
        <w:jc w:val="both"/>
        <w:rPr>
          <w:rFonts w:hint="default" w:ascii="Arial" w:hAnsi="Arial" w:eastAsia="SimSun"/>
          <w:color w:val="auto"/>
          <w:sz w:val="24"/>
          <w:szCs w:val="24"/>
        </w:rPr>
      </w:pPr>
      <w:r>
        <w:rPr>
          <w:rFonts w:hint="default" w:ascii="Arial" w:hAnsi="Arial" w:eastAsia="SimSun"/>
          <w:b/>
          <w:color w:val="auto"/>
          <w:sz w:val="24"/>
          <w:szCs w:val="24"/>
        </w:rPr>
        <w:t xml:space="preserve">3.1. </w:t>
      </w:r>
      <w:r>
        <w:rPr>
          <w:rFonts w:hint="default" w:ascii="Arial" w:hAnsi="Arial" w:eastAsia="SimSun"/>
          <w:color w:val="auto"/>
          <w:sz w:val="24"/>
          <w:szCs w:val="24"/>
        </w:rPr>
        <w:t>O valor do presente Termo de Contrato é de R$ ............ (...............).</w:t>
      </w:r>
    </w:p>
    <w:p>
      <w:pPr>
        <w:spacing w:beforeLines="0" w:afterLines="0"/>
        <w:ind w:left="17" w:hanging="17"/>
        <w:jc w:val="both"/>
        <w:rPr>
          <w:rFonts w:hint="default" w:ascii="Arial" w:hAnsi="Arial" w:eastAsia="SimSun"/>
          <w:color w:val="auto"/>
          <w:sz w:val="24"/>
          <w:szCs w:val="24"/>
        </w:rPr>
      </w:pPr>
      <w:r>
        <w:rPr>
          <w:rFonts w:hint="default" w:ascii="Arial" w:hAnsi="Arial" w:eastAsia="SimSun"/>
          <w:b/>
          <w:color w:val="auto"/>
          <w:sz w:val="24"/>
          <w:szCs w:val="24"/>
        </w:rPr>
        <w:t xml:space="preserve">3.2. </w:t>
      </w:r>
      <w:r>
        <w:rPr>
          <w:rFonts w:hint="default" w:ascii="Arial" w:hAnsi="Arial" w:eastAsia="SimSun"/>
          <w:color w:val="auto"/>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spacing w:beforeLines="0" w:afterLines="0"/>
        <w:ind w:left="17" w:hanging="17"/>
        <w:jc w:val="both"/>
        <w:rPr>
          <w:rFonts w:hint="default" w:ascii="Arial" w:hAnsi="Arial" w:eastAsia="SimSun"/>
          <w:color w:val="auto"/>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QUARTA – DOTAÇÃO ORÇAMENTÁRIA</w:t>
      </w:r>
    </w:p>
    <w:p>
      <w:pPr>
        <w:spacing w:beforeLines="0" w:after="120" w:afterLines="0"/>
        <w:jc w:val="both"/>
        <w:rPr>
          <w:rFonts w:hint="default" w:ascii="Arial" w:hAnsi="Arial" w:cs="Arial"/>
          <w:b/>
          <w:sz w:val="24"/>
          <w:szCs w:val="24"/>
        </w:rPr>
      </w:pPr>
      <w:r>
        <w:rPr>
          <w:rFonts w:hint="default" w:ascii="Arial" w:hAnsi="Arial" w:eastAsia="SimSun"/>
          <w:b/>
          <w:sz w:val="24"/>
          <w:szCs w:val="24"/>
        </w:rPr>
        <w:t>4.1.</w:t>
      </w:r>
      <w:r>
        <w:rPr>
          <w:rFonts w:hint="eastAsia" w:ascii="Times New Roman" w:hAnsi="Times New Roman" w:eastAsia="Times New Roman" w:cs="Times New Roman"/>
          <w:sz w:val="24"/>
          <w:szCs w:val="24"/>
        </w:rPr>
        <w:t xml:space="preserve"> </w:t>
      </w:r>
      <w:r>
        <w:rPr>
          <w:rFonts w:hint="default" w:ascii="Arial" w:hAnsi="Arial" w:cs="Arial"/>
          <w:sz w:val="24"/>
          <w:szCs w:val="24"/>
        </w:rPr>
        <w:t>As despesas oriundas da presente aquisição uma cota parte correrá por conta de recursos próprios, específicos e consignados no orçamento da Prefeitura Municipal de Primavera do Leste na dotação orçamentária, outra cota parte correrá através do Convênio de número 0949/2022, PROCESSO Nº SEAF-PRO-2022/01388.</w:t>
      </w:r>
    </w:p>
    <w:p>
      <w:pPr>
        <w:pStyle w:val="84"/>
        <w:spacing w:beforeLines="0" w:afterLines="0"/>
        <w:jc w:val="both"/>
        <w:rPr>
          <w:rFonts w:hint="default" w:ascii="Calibri" w:hAnsi="Calibri" w:eastAsia="Times New Roman" w:cs="Calibri"/>
          <w:b/>
          <w:sz w:val="20"/>
          <w:szCs w:val="20"/>
        </w:rPr>
      </w:pPr>
      <w:r>
        <w:rPr>
          <w:rFonts w:hint="default" w:ascii="Calibri" w:hAnsi="Calibri" w:eastAsia="Times New Roman" w:cs="Calibri"/>
          <w:b/>
          <w:sz w:val="20"/>
          <w:szCs w:val="20"/>
        </w:rPr>
        <w:t>Secretaria Municipal de Agricultura e Meio Ambiente</w:t>
      </w:r>
    </w:p>
    <w:tbl>
      <w:tblPr>
        <w:tblStyle w:val="12"/>
        <w:tblW w:w="95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6"/>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Órgão</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Und. Orçamentária</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03.002</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Unidade executora</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03.002</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 xml:space="preserve">Despesa/fonte </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4.4.90.52.00 - 1500</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Equipamentos e Material Permanente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25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b/>
                <w:sz w:val="20"/>
                <w:szCs w:val="20"/>
              </w:rPr>
            </w:pPr>
            <w:r>
              <w:rPr>
                <w:rFonts w:hint="default" w:ascii="Calibri" w:hAnsi="Calibri" w:eastAsia="Times New Roman" w:cs="Calibri"/>
                <w:b/>
                <w:sz w:val="20"/>
                <w:szCs w:val="20"/>
              </w:rPr>
              <w:t xml:space="preserve">Solicitação </w:t>
            </w:r>
          </w:p>
        </w:tc>
        <w:tc>
          <w:tcPr>
            <w:tcW w:w="22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r>
              <w:rPr>
                <w:rFonts w:hint="default" w:ascii="Calibri" w:hAnsi="Calibri" w:eastAsia="Times New Roman" w:cs="Calibri"/>
                <w:sz w:val="20"/>
                <w:szCs w:val="20"/>
              </w:rPr>
              <w:t>31/2022</w:t>
            </w:r>
          </w:p>
        </w:tc>
        <w:tc>
          <w:tcPr>
            <w:tcW w:w="4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Calibri" w:hAnsi="Calibri" w:eastAsia="Times New Roman" w:cs="Calibri"/>
                <w:sz w:val="20"/>
                <w:szCs w:val="20"/>
              </w:rPr>
            </w:pPr>
          </w:p>
        </w:tc>
      </w:tr>
    </w:tbl>
    <w:p>
      <w:pPr>
        <w:spacing w:beforeLines="0" w:after="240" w:afterLines="0"/>
        <w:jc w:val="both"/>
        <w:rPr>
          <w:rFonts w:hint="default" w:ascii="Arial" w:hAnsi="Arial" w:eastAsia="SimSun"/>
          <w:color w:val="000000"/>
          <w:sz w:val="22"/>
          <w:szCs w:val="24"/>
        </w:rPr>
      </w:pPr>
      <w:r>
        <w:rPr>
          <w:rFonts w:hint="default"/>
          <w:sz w:val="18"/>
          <w:szCs w:val="24"/>
        </w:rPr>
        <mc:AlternateContent>
          <mc:Choice Requires="wps">
            <w:drawing>
              <wp:anchor distT="0" distB="0" distL="114300" distR="114300" simplePos="0" relativeHeight="251692032"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wps:txbx>
                      <wps:bodyPr wrap="square" upright="1"/>
                    </wps:wsp>
                  </a:graphicData>
                </a:graphic>
              </wp:anchor>
            </w:drawing>
          </mc:Choice>
          <mc:Fallback>
            <w:pict>
              <v:rect id="Retângulo 7" o:spid="_x0000_s1026" o:spt="1" style="position:absolute;left:0pt;margin-left:-1.8pt;margin-top:15.35pt;height:23.25pt;width:486.05pt;z-index:251692032;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8mST3YAAAACAEAAA8AAAAAAAAAAQAgAAAA&#10;IgAAAGRycy9kb3ducmV2LnhtbFBLAQIUABQAAAAIAIdO4kAuNUufRAIAAMI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v:textbox>
              </v:rect>
            </w:pict>
          </mc:Fallback>
        </mc:AlternateContent>
      </w:r>
    </w:p>
    <w:p>
      <w:pPr>
        <w:pStyle w:val="74"/>
        <w:numPr>
          <w:ilvl w:val="0"/>
          <w:numId w:val="0"/>
        </w:numPr>
        <w:spacing w:before="0" w:beforeLines="0" w:after="120" w:afterLines="0"/>
        <w:ind w:left="0" w:firstLine="0"/>
        <w:rPr>
          <w:rFonts w:hint="default"/>
          <w:color w:val="auto"/>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QUINTA – PAGAMENTO</w:t>
      </w:r>
    </w:p>
    <w:p>
      <w:pPr>
        <w:numPr>
          <w:ilvl w:val="0"/>
          <w:numId w:val="0"/>
        </w:numPr>
        <w:spacing w:before="120" w:beforeLines="0" w:afterLines="0"/>
        <w:jc w:val="both"/>
        <w:rPr>
          <w:rFonts w:hint="default" w:ascii="Arial" w:hAnsi="Arial" w:eastAsia="SimSun"/>
          <w:sz w:val="24"/>
          <w:szCs w:val="24"/>
        </w:rPr>
      </w:pPr>
      <w:r>
        <w:rPr>
          <w:rFonts w:hint="default" w:ascii="Arial" w:hAnsi="Arial" w:eastAsia="SimSun"/>
          <w:b/>
          <w:sz w:val="24"/>
          <w:szCs w:val="24"/>
        </w:rPr>
        <w:t>5.1.</w:t>
      </w:r>
      <w:r>
        <w:rPr>
          <w:rFonts w:hint="default" w:ascii="Arial" w:hAnsi="Arial" w:eastAsia="SimSun"/>
          <w:sz w:val="24"/>
          <w:szCs w:val="24"/>
        </w:rPr>
        <w:t xml:space="preserve">O prazo para pagamento à CONTRATADA e demais condições a ele referentes encontram-se definidos no Termo de Referência e no Edital do Pregão Eletrônico nº 95/2022. </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SEXTA – REAJUSTAMENTO DE PREÇOS EM SENTIDO AMPLO.</w:t>
      </w:r>
    </w:p>
    <w:p>
      <w:pPr>
        <w:numPr>
          <w:ilvl w:val="0"/>
          <w:numId w:val="0"/>
        </w:numPr>
        <w:spacing w:beforeLines="0" w:afterLines="0"/>
        <w:jc w:val="both"/>
        <w:rPr>
          <w:rFonts w:hint="default" w:ascii="Arial" w:hAnsi="Arial" w:eastAsia="SimSun"/>
          <w:color w:val="FF0000"/>
          <w:sz w:val="24"/>
          <w:szCs w:val="24"/>
        </w:rPr>
      </w:pPr>
      <w:r>
        <w:rPr>
          <w:rFonts w:hint="default" w:ascii="Arial" w:hAnsi="Arial" w:eastAsia="SimSun"/>
          <w:b/>
          <w:sz w:val="24"/>
          <w:szCs w:val="24"/>
        </w:rPr>
        <w:t>6.1.</w:t>
      </w:r>
      <w:r>
        <w:rPr>
          <w:rFonts w:hint="default" w:ascii="Arial" w:hAnsi="Arial" w:eastAsia="SimSun"/>
          <w:sz w:val="24"/>
          <w:szCs w:val="24"/>
        </w:rPr>
        <w:t>As regras acerca do reajustamento de preços em sentido amplo do valor contratual (reajuste em sentido estrito e/ou repactuação) são as estabelecidas no Termo de Referência e no Edital do Pregão Eletrônico nº 95/2022.</w:t>
      </w:r>
      <w:r>
        <w:rPr>
          <w:rFonts w:hint="default" w:ascii="Arial" w:hAnsi="Arial" w:eastAsia="SimSun"/>
          <w:color w:val="FF0000"/>
          <w:sz w:val="24"/>
          <w:szCs w:val="24"/>
        </w:rPr>
        <w:t xml:space="preserve"> </w:t>
      </w:r>
    </w:p>
    <w:p>
      <w:pPr>
        <w:numPr>
          <w:ilvl w:val="0"/>
          <w:numId w:val="0"/>
        </w:numPr>
        <w:spacing w:beforeLines="0" w:afterLines="0"/>
        <w:jc w:val="both"/>
        <w:rPr>
          <w:rFonts w:hint="default" w:ascii="Arial" w:hAnsi="Arial" w:eastAsia="SimSun"/>
          <w:color w:val="FF0000"/>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SÉTIMA – GARANTIA DE EXECUÇÃO</w:t>
      </w:r>
    </w:p>
    <w:p>
      <w:pPr>
        <w:numPr>
          <w:ilvl w:val="0"/>
          <w:numId w:val="0"/>
        </w:numPr>
        <w:spacing w:beforeLines="0" w:afterLines="0"/>
        <w:jc w:val="both"/>
        <w:rPr>
          <w:rFonts w:hint="default" w:ascii="Arial" w:hAnsi="Arial" w:eastAsia="SimSun"/>
          <w:sz w:val="24"/>
          <w:szCs w:val="24"/>
        </w:rPr>
      </w:pPr>
      <w:r>
        <w:rPr>
          <w:rFonts w:hint="default" w:ascii="Arial" w:hAnsi="Arial" w:eastAsia="SimSun"/>
          <w:b/>
          <w:sz w:val="24"/>
          <w:szCs w:val="24"/>
        </w:rPr>
        <w:t xml:space="preserve">7.1. </w:t>
      </w:r>
      <w:r>
        <w:rPr>
          <w:rFonts w:hint="default" w:ascii="Arial" w:hAnsi="Arial" w:eastAsia="SimSun"/>
          <w:sz w:val="24"/>
          <w:szCs w:val="24"/>
        </w:rPr>
        <w:t>Não haverá exigência de garantia de execução para a presente contratação.</w:t>
      </w:r>
    </w:p>
    <w:p>
      <w:pPr>
        <w:numPr>
          <w:ilvl w:val="0"/>
          <w:numId w:val="0"/>
        </w:numPr>
        <w:spacing w:beforeLines="0" w:afterLines="0"/>
        <w:jc w:val="both"/>
        <w:rPr>
          <w:rFonts w:hint="default" w:ascii="Arial" w:hAnsi="Arial" w:eastAsia="SimSun"/>
          <w:sz w:val="24"/>
          <w:szCs w:val="24"/>
        </w:rPr>
      </w:pPr>
    </w:p>
    <w:p>
      <w:pPr>
        <w:numPr>
          <w:ilvl w:val="0"/>
          <w:numId w:val="0"/>
        </w:numPr>
        <w:spacing w:beforeLines="0" w:afterLines="0"/>
        <w:jc w:val="both"/>
        <w:rPr>
          <w:rFonts w:hint="default" w:ascii="Arial" w:hAnsi="Arial" w:eastAsia="SimSun"/>
          <w:b/>
          <w:sz w:val="24"/>
          <w:szCs w:val="24"/>
        </w:rPr>
      </w:pPr>
      <w:r>
        <w:rPr>
          <w:rFonts w:hint="default" w:ascii="Arial" w:hAnsi="Arial" w:eastAsia="SimSun"/>
          <w:b/>
          <w:sz w:val="24"/>
          <w:szCs w:val="24"/>
        </w:rPr>
        <w:t>CLÁUSULA OITAVA – MODELO DE EXECUÇÃO DOS SERVIÇOS E FISCALIZAÇÃO</w:t>
      </w:r>
    </w:p>
    <w:p>
      <w:pPr>
        <w:numPr>
          <w:ilvl w:val="0"/>
          <w:numId w:val="0"/>
        </w:numPr>
        <w:spacing w:beforeLines="0" w:afterLines="0"/>
        <w:jc w:val="both"/>
        <w:rPr>
          <w:rFonts w:hint="default" w:ascii="Arial" w:hAnsi="Arial" w:eastAsia="SimSun"/>
          <w:b/>
          <w:sz w:val="24"/>
          <w:szCs w:val="24"/>
        </w:rPr>
      </w:pPr>
    </w:p>
    <w:p>
      <w:pPr>
        <w:numPr>
          <w:ilvl w:val="0"/>
          <w:numId w:val="0"/>
        </w:numPr>
        <w:spacing w:beforeLines="0" w:afterLines="0"/>
        <w:jc w:val="both"/>
        <w:rPr>
          <w:rFonts w:hint="default" w:ascii="Arial" w:hAnsi="Arial" w:eastAsia="SimSun"/>
          <w:sz w:val="24"/>
          <w:szCs w:val="24"/>
        </w:rPr>
      </w:pPr>
      <w:r>
        <w:rPr>
          <w:rFonts w:hint="default" w:ascii="Arial" w:hAnsi="Arial" w:eastAsia="SimSun"/>
          <w:b/>
          <w:sz w:val="24"/>
          <w:szCs w:val="24"/>
        </w:rPr>
        <w:t xml:space="preserve">8.1. </w:t>
      </w:r>
      <w:r>
        <w:rPr>
          <w:rFonts w:hint="default" w:ascii="Arial" w:hAnsi="Arial" w:eastAsia="SimSun"/>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120" w:beforeLines="0" w:after="120" w:afterLines="0"/>
        <w:ind w:left="0" w:firstLine="0"/>
        <w:rPr>
          <w:rFonts w:hint="default"/>
          <w:color w:val="auto"/>
          <w:sz w:val="24"/>
          <w:szCs w:val="24"/>
        </w:rPr>
      </w:pPr>
      <w:r>
        <w:rPr>
          <w:rFonts w:hint="default"/>
          <w:color w:val="auto"/>
          <w:sz w:val="24"/>
          <w:szCs w:val="24"/>
        </w:rPr>
        <w:t>CLÁUSULA NONA – OBRIGAÇÕES DA CONTRATANTE E DA CONTRATADA</w:t>
      </w:r>
    </w:p>
    <w:p>
      <w:pPr>
        <w:numPr>
          <w:ilvl w:val="1"/>
          <w:numId w:val="10"/>
        </w:numPr>
        <w:spacing w:before="120" w:beforeLines="0" w:afterLines="0"/>
        <w:ind w:left="4" w:hanging="4"/>
        <w:jc w:val="both"/>
        <w:rPr>
          <w:rFonts w:hint="default" w:ascii="Arial" w:hAnsi="Arial" w:eastAsia="SimSun"/>
          <w:sz w:val="24"/>
          <w:szCs w:val="24"/>
        </w:rPr>
      </w:pPr>
      <w:r>
        <w:rPr>
          <w:rFonts w:hint="default" w:ascii="Arial" w:hAnsi="Arial" w:eastAsia="SimSun"/>
          <w:sz w:val="24"/>
          <w:szCs w:val="24"/>
        </w:rPr>
        <w:t>As obrigações da CONTRATANTE e da CONTRATADA são aquelas previstas no Termo de Referência, anexo do Edital.</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 SANÇÕES ADMINISTRATIVAS.</w:t>
      </w:r>
    </w:p>
    <w:p>
      <w:pPr>
        <w:numPr>
          <w:ilvl w:val="0"/>
          <w:numId w:val="0"/>
        </w:numPr>
        <w:spacing w:before="120" w:beforeLines="0" w:afterLines="0"/>
        <w:jc w:val="both"/>
        <w:rPr>
          <w:rFonts w:hint="default" w:ascii="Arial" w:hAnsi="Arial" w:eastAsia="SimSun"/>
          <w:sz w:val="24"/>
          <w:szCs w:val="24"/>
        </w:rPr>
      </w:pPr>
      <w:r>
        <w:rPr>
          <w:rFonts w:hint="default" w:ascii="Arial" w:hAnsi="Arial" w:eastAsia="SimSun"/>
          <w:b/>
          <w:sz w:val="24"/>
          <w:szCs w:val="24"/>
        </w:rPr>
        <w:t>10.1.</w:t>
      </w:r>
      <w:r>
        <w:rPr>
          <w:rFonts w:hint="default" w:ascii="Arial" w:hAnsi="Arial" w:eastAsia="SimSun"/>
          <w:sz w:val="24"/>
          <w:szCs w:val="24"/>
        </w:rPr>
        <w:t>As sanções relacionadas à execução do contrato são aquelas previstas no Termo de Referência e no Edital do Pregão Eletrônico nº 95/2022.</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PRIMEIRA – RESCISÃO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11.1.</w:t>
      </w:r>
      <w:r>
        <w:rPr>
          <w:rFonts w:hint="default" w:ascii="Arial" w:hAnsi="Arial" w:eastAsia="SimSun"/>
          <w:sz w:val="24"/>
          <w:szCs w:val="24"/>
        </w:rPr>
        <w:t>O presente Termo de Contrato poderá ser rescindido:</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11.1.1.</w:t>
      </w:r>
      <w:r>
        <w:rPr>
          <w:rFonts w:hint="default" w:ascii="Arial" w:hAnsi="Arial" w:eastAsia="SimSun"/>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11.1.2.</w:t>
      </w:r>
      <w:r>
        <w:rPr>
          <w:rFonts w:hint="default" w:ascii="Arial" w:hAnsi="Arial" w:eastAsia="SimSun"/>
          <w:sz w:val="24"/>
          <w:szCs w:val="24"/>
        </w:rPr>
        <w:t xml:space="preserve">amigavelmente, nos termos do art. 79, inciso II, da Lei nº 8.666, de 1993. </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11.2. </w:t>
      </w:r>
      <w:r>
        <w:rPr>
          <w:rFonts w:hint="default" w:ascii="Arial" w:hAnsi="Arial" w:eastAsia="SimSun"/>
          <w:sz w:val="24"/>
          <w:szCs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11.3.</w:t>
      </w:r>
      <w:r>
        <w:rPr>
          <w:rFonts w:hint="default" w:ascii="Arial" w:hAnsi="Arial" w:eastAsia="SimSun"/>
          <w:sz w:val="24"/>
          <w:szCs w:val="24"/>
        </w:rPr>
        <w:t>A CONTRATADA reconhece os direitos da CONTRATANTE em caso de rescisão administrativa prevista no art. 77 da Lei nº 8.666, de 1993.</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11.4.</w:t>
      </w:r>
      <w:r>
        <w:rPr>
          <w:rFonts w:hint="default" w:ascii="Arial" w:hAnsi="Arial" w:eastAsia="SimSun"/>
          <w:sz w:val="24"/>
          <w:szCs w:val="24"/>
        </w:rPr>
        <w:t>O termo de rescisão, sempre que possível, será precedido:</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11.4.1.</w:t>
      </w:r>
      <w:r>
        <w:rPr>
          <w:rFonts w:hint="default" w:ascii="Arial" w:hAnsi="Arial" w:eastAsia="SimSun"/>
          <w:sz w:val="24"/>
          <w:szCs w:val="24"/>
        </w:rPr>
        <w:t>Balanço dos eventos contratuais já cumpridos ou parcialmente cumpridos;</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11.4.2.</w:t>
      </w:r>
      <w:r>
        <w:rPr>
          <w:rFonts w:hint="default" w:ascii="Arial" w:hAnsi="Arial" w:eastAsia="SimSun"/>
          <w:sz w:val="24"/>
          <w:szCs w:val="24"/>
        </w:rPr>
        <w:t>Relação dos pagamentos já efetuados e ainda devidos;</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11.4.3.</w:t>
      </w:r>
      <w:r>
        <w:rPr>
          <w:rFonts w:hint="default" w:ascii="Arial" w:hAnsi="Arial" w:eastAsia="SimSun"/>
          <w:sz w:val="24"/>
          <w:szCs w:val="24"/>
        </w:rPr>
        <w:t>Indenizações e multas.</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color w:val="000000"/>
          <w:sz w:val="24"/>
          <w:szCs w:val="24"/>
        </w:rPr>
        <w:t>11.5.</w:t>
      </w:r>
      <w:r>
        <w:rPr>
          <w:rFonts w:hint="default" w:ascii="Arial" w:hAnsi="Arial" w:eastAsia="SimSun"/>
          <w:color w:val="000000"/>
          <w:sz w:val="24"/>
          <w:szCs w:val="24"/>
        </w:rPr>
        <w:t xml:space="preserve">O não pagamento dos salários e das verbas trabalhistas, e o não recolhimento das contribuições sociais, previdenciárias e para com o FGTS </w:t>
      </w:r>
      <w:r>
        <w:rPr>
          <w:rFonts w:hint="default" w:ascii="Arial" w:hAnsi="Arial" w:eastAsia="SimSun"/>
          <w:sz w:val="24"/>
          <w:szCs w:val="24"/>
        </w:rPr>
        <w:t xml:space="preserve">poderá dar ensejo à rescisão </w:t>
      </w:r>
      <w:r>
        <w:rPr>
          <w:rFonts w:hint="default" w:ascii="Arial" w:hAnsi="Arial" w:eastAsia="SimSun"/>
          <w:color w:val="000000"/>
          <w:sz w:val="24"/>
          <w:szCs w:val="24"/>
        </w:rPr>
        <w:t>do contrato por ato unilateral e escrito do CONTRATANTE e à aplicação das penalidades cabíveis</w:t>
      </w:r>
      <w:r>
        <w:rPr>
          <w:rFonts w:hint="default" w:ascii="Arial" w:hAnsi="Arial" w:eastAsia="SimSun"/>
          <w:sz w:val="24"/>
          <w:szCs w:val="24"/>
        </w:rPr>
        <w:t xml:space="preserve">..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sz w:val="24"/>
          <w:szCs w:val="24"/>
        </w:rPr>
        <w:t>11.6.</w:t>
      </w:r>
      <w:r>
        <w:rPr>
          <w:rFonts w:hint="default" w:ascii="Arial" w:hAnsi="Arial" w:eastAsia="SimSun"/>
          <w:sz w:val="24"/>
          <w:szCs w:val="24"/>
        </w:rPr>
        <w:t>Quando</w:t>
      </w:r>
      <w:r>
        <w:rPr>
          <w:rFonts w:hint="default" w:ascii="Arial" w:hAnsi="Arial" w:eastAsia="SimSun"/>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sz w:val="24"/>
          <w:szCs w:val="24"/>
        </w:rPr>
        <w:t>11.7.</w:t>
      </w:r>
      <w:r>
        <w:rPr>
          <w:rFonts w:hint="default" w:ascii="Arial" w:hAnsi="Arial" w:eastAsia="SimSun"/>
          <w:sz w:val="24"/>
          <w:szCs w:val="24"/>
        </w:rPr>
        <w:t>Até</w:t>
      </w:r>
      <w:r>
        <w:rPr>
          <w:rFonts w:hint="default" w:ascii="Arial" w:hAnsi="Arial" w:eastAsia="SimSun"/>
          <w:color w:val="000000"/>
          <w:sz w:val="24"/>
          <w:szCs w:val="24"/>
        </w:rPr>
        <w:t xml:space="preserve"> que a CONTRATADA comprove o disposto no item anterior, a CONTRATANTE reterá:</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11.7.1.</w:t>
      </w:r>
      <w:r>
        <w:rPr>
          <w:rFonts w:hint="default" w:ascii="Arial" w:hAnsi="Arial" w:eastAsia="SimSun"/>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11.7.2.</w:t>
      </w:r>
      <w:r>
        <w:rPr>
          <w:rFonts w:hint="default" w:ascii="Arial" w:hAnsi="Arial" w:eastAsia="SimSun"/>
          <w:color w:val="000000"/>
          <w:sz w:val="24"/>
          <w:szCs w:val="24"/>
        </w:rPr>
        <w:t>os valores das Notas fiscais ou Faturas correspondentes em valor proporcional ao inadimplemento, até que a situação seja regularizada.</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color w:val="000000"/>
          <w:sz w:val="24"/>
          <w:szCs w:val="24"/>
        </w:rPr>
        <w:t>11.8.</w:t>
      </w:r>
      <w:r>
        <w:rPr>
          <w:rFonts w:hint="default" w:ascii="Arial" w:hAnsi="Arial" w:eastAsia="SimSun"/>
          <w:color w:val="000000"/>
          <w:sz w:val="24"/>
          <w:szCs w:val="24"/>
        </w:rPr>
        <w:t xml:space="preserve">Na </w:t>
      </w:r>
      <w:r>
        <w:rPr>
          <w:rFonts w:hint="default" w:ascii="Arial" w:hAnsi="Arial" w:eastAsia="SimSun"/>
          <w:sz w:val="24"/>
          <w:szCs w:val="24"/>
        </w:rPr>
        <w:t>hipótese</w:t>
      </w:r>
      <w:r>
        <w:rPr>
          <w:rFonts w:hint="default" w:ascii="Arial" w:hAnsi="Arial" w:eastAsia="SimSun"/>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11.9.</w:t>
      </w:r>
      <w:r>
        <w:rPr>
          <w:rFonts w:hint="default" w:ascii="Arial" w:hAnsi="Arial" w:eastAsia="SimSun"/>
          <w:sz w:val="24"/>
          <w:szCs w:val="24"/>
        </w:rPr>
        <w:t>O CONTRATANTE poderá ainda:</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11.9.1.</w:t>
      </w:r>
      <w:r>
        <w:rPr>
          <w:rFonts w:hint="default" w:ascii="Arial" w:hAnsi="Arial" w:eastAsia="SimSun"/>
          <w:color w:val="000000"/>
          <w:sz w:val="24"/>
          <w:szCs w:val="24"/>
        </w:rPr>
        <w:t>nos casos de obrigação de pagamento de multa pela CONTRATADA, reter a garantia prestada a ser executada, conforme legislação que rege a matéria; e</w:t>
      </w:r>
    </w:p>
    <w:p>
      <w:pPr>
        <w:numPr>
          <w:ilvl w:val="0"/>
          <w:numId w:val="0"/>
        </w:numPr>
        <w:spacing w:beforeLines="0" w:afterLines="0"/>
        <w:ind w:left="720" w:leftChars="300"/>
        <w:jc w:val="both"/>
        <w:rPr>
          <w:rFonts w:hint="default" w:ascii="Arial" w:hAnsi="Arial" w:eastAsia="SimSun"/>
          <w:sz w:val="24"/>
          <w:szCs w:val="24"/>
        </w:rPr>
      </w:pPr>
      <w:r>
        <w:rPr>
          <w:rFonts w:hint="default" w:ascii="Arial" w:hAnsi="Arial" w:eastAsia="SimSun"/>
          <w:b/>
          <w:color w:val="000000"/>
          <w:sz w:val="24"/>
          <w:szCs w:val="24"/>
        </w:rPr>
        <w:t>11.9.2.</w:t>
      </w:r>
      <w:r>
        <w:rPr>
          <w:rFonts w:hint="default" w:ascii="Arial" w:hAnsi="Arial" w:eastAsia="SimSun"/>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SimSun"/>
          <w:sz w:val="24"/>
          <w:szCs w:val="24"/>
        </w:rPr>
        <w:t xml:space="preserve"> em favor da CONTRATADA decorrentes do contrato.</w:t>
      </w:r>
    </w:p>
    <w:p>
      <w:pPr>
        <w:numPr>
          <w:ilvl w:val="0"/>
          <w:numId w:val="0"/>
        </w:numPr>
        <w:spacing w:beforeLines="0" w:afterLines="0"/>
        <w:ind w:left="720" w:leftChars="30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SEGUNDA – VEDAÇÕES</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12.1.</w:t>
      </w:r>
      <w:r>
        <w:rPr>
          <w:rFonts w:hint="default" w:ascii="Arial" w:hAnsi="Arial" w:eastAsia="SimSun"/>
          <w:sz w:val="24"/>
          <w:szCs w:val="24"/>
        </w:rPr>
        <w:t>É vedado à CONTRATADA:</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12.1.1</w:t>
      </w:r>
      <w:r>
        <w:rPr>
          <w:rFonts w:hint="default" w:ascii="Arial" w:hAnsi="Arial" w:eastAsia="SimSun"/>
          <w:sz w:val="24"/>
          <w:szCs w:val="24"/>
        </w:rPr>
        <w:t>caucionar ou utilizar este Termo de Contrato para qualquer operação financeira;</w:t>
      </w:r>
    </w:p>
    <w:p>
      <w:pPr>
        <w:numPr>
          <w:ilvl w:val="0"/>
          <w:numId w:val="0"/>
        </w:numPr>
        <w:spacing w:beforeLines="0" w:afterLines="0"/>
        <w:ind w:left="720" w:leftChars="300"/>
        <w:jc w:val="both"/>
        <w:rPr>
          <w:rFonts w:hint="default" w:ascii="Arial" w:hAnsi="Arial" w:eastAsia="SimSun"/>
          <w:sz w:val="24"/>
          <w:szCs w:val="24"/>
        </w:rPr>
      </w:pPr>
      <w:r>
        <w:rPr>
          <w:rFonts w:hint="default" w:ascii="Arial" w:hAnsi="Arial" w:eastAsia="SimSun"/>
          <w:b/>
          <w:sz w:val="24"/>
          <w:szCs w:val="24"/>
        </w:rPr>
        <w:t>12.1.2.</w:t>
      </w:r>
      <w:r>
        <w:rPr>
          <w:rFonts w:hint="default" w:ascii="Arial" w:hAnsi="Arial" w:eastAsia="SimSun"/>
          <w:sz w:val="24"/>
          <w:szCs w:val="24"/>
        </w:rPr>
        <w:t>interromper a execução dos serviços sob alegação de inadimplemento por parte da CONTRATANTE, salvo nos casos previstos em lei.</w:t>
      </w:r>
    </w:p>
    <w:p>
      <w:pPr>
        <w:numPr>
          <w:ilvl w:val="0"/>
          <w:numId w:val="0"/>
        </w:numPr>
        <w:spacing w:beforeLines="0" w:afterLines="0"/>
        <w:ind w:left="720" w:leftChars="30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TERCEIRA – ALTERAÇÕES</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13.1. </w:t>
      </w:r>
      <w:r>
        <w:rPr>
          <w:rFonts w:hint="default" w:ascii="Arial" w:hAnsi="Arial" w:eastAsia="SimSun"/>
          <w:sz w:val="24"/>
          <w:szCs w:val="24"/>
        </w:rPr>
        <w:t>Eventuais alterações contratuais reger-se-ão pela disciplina do art. 65 da Lei nº 8.666, de 1993;</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13.2. </w:t>
      </w:r>
      <w:r>
        <w:rPr>
          <w:rFonts w:hint="default" w:ascii="Arial" w:hAnsi="Arial" w:eastAsia="SimSun"/>
          <w:sz w:val="24"/>
          <w:szCs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beforeLines="0" w:afterLines="0"/>
        <w:jc w:val="both"/>
        <w:rPr>
          <w:rFonts w:hint="default" w:ascii="Arial" w:hAnsi="Arial" w:eastAsia="SimSun"/>
          <w:sz w:val="24"/>
          <w:szCs w:val="24"/>
        </w:rPr>
      </w:pPr>
      <w:r>
        <w:rPr>
          <w:rFonts w:hint="default" w:ascii="Arial" w:hAnsi="Arial" w:eastAsia="SimSun"/>
          <w:b/>
          <w:sz w:val="24"/>
          <w:szCs w:val="24"/>
        </w:rPr>
        <w:t xml:space="preserve">13.3. </w:t>
      </w:r>
      <w:r>
        <w:rPr>
          <w:rFonts w:hint="default" w:ascii="Arial" w:hAnsi="Arial" w:eastAsia="SimSun"/>
          <w:sz w:val="24"/>
          <w:szCs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0" w:beforeLines="0" w:after="0" w:afterLines="0"/>
        <w:ind w:left="0" w:firstLine="0"/>
        <w:rPr>
          <w:rFonts w:hint="default"/>
          <w:color w:val="auto"/>
          <w:sz w:val="24"/>
          <w:szCs w:val="24"/>
        </w:rPr>
      </w:pPr>
      <w:r>
        <w:rPr>
          <w:rFonts w:hint="default"/>
          <w:color w:val="auto"/>
          <w:sz w:val="24"/>
          <w:szCs w:val="24"/>
        </w:rPr>
        <w:t>CLÁUSULA DÉCIMA QUARTA – DOS CASOS OMISSOS</w:t>
      </w:r>
    </w:p>
    <w:p>
      <w:pPr>
        <w:numPr>
          <w:ilvl w:val="1"/>
          <w:numId w:val="13"/>
        </w:numPr>
        <w:spacing w:before="120" w:beforeLines="0" w:afterLines="0"/>
        <w:ind w:left="6" w:hanging="6"/>
        <w:jc w:val="both"/>
        <w:rPr>
          <w:rFonts w:hint="default" w:ascii="Arial" w:hAnsi="Arial" w:eastAsia="SimSun"/>
          <w:sz w:val="24"/>
          <w:szCs w:val="24"/>
        </w:rPr>
      </w:pPr>
      <w:r>
        <w:rPr>
          <w:rFonts w:hint="default" w:ascii="Arial" w:hAnsi="Arial" w:eastAsia="SimSun"/>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QUINTA – PUBLICAÇÃO</w:t>
      </w:r>
    </w:p>
    <w:p>
      <w:pPr>
        <w:numPr>
          <w:ilvl w:val="0"/>
          <w:numId w:val="0"/>
        </w:numPr>
        <w:spacing w:beforeLines="0" w:afterLines="0"/>
        <w:jc w:val="both"/>
        <w:rPr>
          <w:rFonts w:hint="default" w:ascii="Arial" w:hAnsi="Arial" w:eastAsia="SimSun"/>
          <w:sz w:val="24"/>
          <w:szCs w:val="24"/>
        </w:rPr>
      </w:pPr>
      <w:r>
        <w:rPr>
          <w:rFonts w:hint="default" w:ascii="Arial" w:hAnsi="Arial" w:eastAsia="SimSun"/>
          <w:b/>
          <w:sz w:val="24"/>
          <w:szCs w:val="24"/>
        </w:rPr>
        <w:t xml:space="preserve">15.1. </w:t>
      </w:r>
      <w:r>
        <w:rPr>
          <w:rFonts w:hint="default" w:ascii="Arial" w:hAnsi="Arial" w:eastAsia="SimSun"/>
          <w:sz w:val="24"/>
          <w:szCs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SimSun"/>
          <w:sz w:val="24"/>
          <w:szCs w:val="24"/>
        </w:rPr>
      </w:pPr>
    </w:p>
    <w:p>
      <w:pPr>
        <w:numPr>
          <w:ilvl w:val="0"/>
          <w:numId w:val="0"/>
        </w:numPr>
        <w:spacing w:beforeLines="0" w:afterLines="0"/>
        <w:jc w:val="both"/>
        <w:rPr>
          <w:rFonts w:hint="default" w:ascii="Arial" w:hAnsi="Arial" w:eastAsia="SimSun"/>
          <w:b/>
          <w:sz w:val="24"/>
          <w:szCs w:val="24"/>
        </w:rPr>
      </w:pPr>
      <w:r>
        <w:rPr>
          <w:rFonts w:hint="default" w:ascii="Arial" w:hAnsi="Arial" w:eastAsia="SimSun"/>
          <w:b/>
          <w:sz w:val="24"/>
          <w:szCs w:val="24"/>
        </w:rPr>
        <w:t>CLÁUSULA DÉCIMA SEXTA - DA FISCALIZAÇÃO</w:t>
      </w:r>
    </w:p>
    <w:p>
      <w:pPr>
        <w:widowControl w:val="0"/>
        <w:numPr>
          <w:ilvl w:val="0"/>
          <w:numId w:val="0"/>
        </w:numPr>
        <w:autoSpaceDE w:val="0"/>
        <w:autoSpaceDN w:val="0"/>
        <w:adjustRightInd w:val="0"/>
        <w:spacing w:before="120" w:beforeLines="0" w:afterLines="0"/>
        <w:ind w:right="-17"/>
        <w:jc w:val="both"/>
        <w:rPr>
          <w:rFonts w:hint="default" w:ascii="Arial" w:hAnsi="Arial" w:eastAsia="SimSun"/>
          <w:sz w:val="24"/>
          <w:szCs w:val="24"/>
        </w:rPr>
      </w:pPr>
      <w:r>
        <w:rPr>
          <w:rFonts w:hint="default" w:ascii="Arial" w:hAnsi="Arial" w:eastAsia="SimSun"/>
          <w:b/>
          <w:sz w:val="24"/>
          <w:szCs w:val="24"/>
        </w:rPr>
        <w:t>16.1.</w:t>
      </w:r>
      <w:r>
        <w:rPr>
          <w:rFonts w:hint="default" w:ascii="Arial" w:hAnsi="Arial" w:eastAsia="SimSun"/>
          <w:sz w:val="24"/>
          <w:szCs w:val="24"/>
        </w:rPr>
        <w:t xml:space="preserve"> A fiscalização da presente Ata de Registro de Preços será exercido pelos fiscais de contratos</w:t>
      </w:r>
      <w:r>
        <w:rPr>
          <w:rFonts w:hint="default" w:ascii="Arial" w:hAnsi="Arial" w:eastAsia="SimSun"/>
          <w:color w:val="000000"/>
          <w:sz w:val="24"/>
          <w:szCs w:val="24"/>
        </w:rPr>
        <w:t>,</w:t>
      </w:r>
      <w:r>
        <w:rPr>
          <w:rFonts w:hint="default" w:ascii="Arial" w:hAnsi="Arial" w:eastAsia="SimSun"/>
          <w:sz w:val="24"/>
          <w:szCs w:val="24"/>
        </w:rPr>
        <w:t xml:space="preserve"> atuando como representante da CONTRATANTE, ao qual competirá dirimir as dúvidas que surgirem no curso de sua execução. </w:t>
      </w:r>
    </w:p>
    <w:p>
      <w:pPr>
        <w:widowControl w:val="0"/>
        <w:numPr>
          <w:ilvl w:val="0"/>
          <w:numId w:val="0"/>
        </w:numPr>
        <w:tabs>
          <w:tab w:val="left" w:pos="600"/>
        </w:tabs>
        <w:autoSpaceDE w:val="0"/>
        <w:autoSpaceDN w:val="0"/>
        <w:adjustRightInd w:val="0"/>
        <w:spacing w:before="120" w:beforeLines="0" w:afterLines="0"/>
        <w:ind w:left="600" w:right="-17"/>
        <w:jc w:val="both"/>
        <w:rPr>
          <w:rFonts w:hint="default" w:ascii="Arial" w:hAnsi="Arial" w:eastAsia="SimSun"/>
          <w:sz w:val="24"/>
          <w:szCs w:val="24"/>
        </w:rPr>
      </w:pPr>
      <w:r>
        <w:rPr>
          <w:rFonts w:hint="default" w:ascii="Arial" w:hAnsi="Arial" w:eastAsia="SimSun"/>
          <w:b/>
          <w:sz w:val="24"/>
          <w:szCs w:val="24"/>
        </w:rPr>
        <w:t>16.1.1.</w:t>
      </w:r>
      <w:r>
        <w:rPr>
          <w:rFonts w:hint="default" w:ascii="Arial" w:hAnsi="Arial" w:eastAsia="SimSun"/>
          <w:sz w:val="24"/>
          <w:szCs w:val="24"/>
        </w:rPr>
        <w:t xml:space="preserve"> 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numPr>
          <w:ilvl w:val="0"/>
          <w:numId w:val="0"/>
        </w:numPr>
        <w:spacing w:beforeLines="0" w:afterLines="0"/>
        <w:ind w:left="720" w:leftChars="300"/>
        <w:jc w:val="both"/>
        <w:rPr>
          <w:rFonts w:hint="default" w:ascii="Arial" w:hAnsi="Arial" w:eastAsia="SimSun"/>
          <w:sz w:val="24"/>
          <w:szCs w:val="24"/>
        </w:rPr>
      </w:pPr>
      <w:r>
        <w:rPr>
          <w:rFonts w:hint="default" w:ascii="Arial" w:hAnsi="Arial" w:eastAsia="SimSun"/>
          <w:b/>
          <w:sz w:val="24"/>
          <w:szCs w:val="24"/>
        </w:rPr>
        <w:t xml:space="preserve">16.1.2. </w:t>
      </w:r>
      <w:r>
        <w:rPr>
          <w:rFonts w:hint="default" w:ascii="Arial" w:hAnsi="Arial" w:eastAsia="SimSun"/>
          <w:sz w:val="24"/>
          <w:szCs w:val="24"/>
        </w:rPr>
        <w:t>As decisões e providências que ultrapassarem a competência do fiscal do contrato deverão ser solicitadas a seus superiores em tempo hábil, para a adoção das medidas convenientes.</w:t>
      </w:r>
    </w:p>
    <w:p>
      <w:pPr>
        <w:numPr>
          <w:ilvl w:val="0"/>
          <w:numId w:val="0"/>
        </w:numPr>
        <w:spacing w:beforeLines="0" w:afterLines="0"/>
        <w:jc w:val="both"/>
        <w:rPr>
          <w:rFonts w:hint="default" w:ascii="Arial" w:hAnsi="Arial" w:eastAsia="SimSun"/>
          <w:sz w:val="24"/>
          <w:szCs w:val="24"/>
        </w:rPr>
      </w:pPr>
    </w:p>
    <w:p>
      <w:pPr>
        <w:pStyle w:val="74"/>
        <w:numPr>
          <w:ilvl w:val="0"/>
          <w:numId w:val="0"/>
        </w:numPr>
        <w:spacing w:before="0" w:beforeLines="0" w:after="0" w:afterLines="0"/>
        <w:ind w:left="0" w:firstLine="0"/>
        <w:rPr>
          <w:rFonts w:hint="default"/>
          <w:color w:val="auto"/>
          <w:sz w:val="24"/>
          <w:szCs w:val="24"/>
        </w:rPr>
      </w:pPr>
      <w:r>
        <w:rPr>
          <w:rFonts w:hint="default"/>
          <w:color w:val="auto"/>
          <w:sz w:val="24"/>
          <w:szCs w:val="24"/>
        </w:rPr>
        <w:t>CLÁUSULA DÉCIMA SÉTIMA – FORO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17.1. </w:t>
      </w:r>
      <w:r>
        <w:rPr>
          <w:rFonts w:hint="default" w:ascii="Arial" w:hAnsi="Arial" w:eastAsia="SimSun"/>
          <w:sz w:val="24"/>
          <w:szCs w:val="24"/>
        </w:rPr>
        <w:t>É eleito o Foro d</w:t>
      </w:r>
      <w:r>
        <w:rPr>
          <w:rFonts w:hint="default" w:ascii="Arial" w:hAnsi="Arial" w:eastAsia="SimSun"/>
          <w:color w:val="auto"/>
          <w:sz w:val="24"/>
          <w:szCs w:val="24"/>
        </w:rPr>
        <w:t>a Comarca de Primavera do Leste - MT</w:t>
      </w:r>
      <w:r>
        <w:rPr>
          <w:rFonts w:hint="default" w:ascii="Arial" w:hAnsi="Arial" w:eastAsia="SimSun"/>
          <w:sz w:val="24"/>
          <w:szCs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ascii="Arial" w:hAnsi="Arial" w:eastAsia="SimSun"/>
          <w:sz w:val="24"/>
          <w:szCs w:val="24"/>
        </w:rPr>
      </w:pPr>
      <w:r>
        <w:rPr>
          <w:rFonts w:hint="default" w:ascii="Arial" w:hAnsi="Arial" w:eastAsia="SimSun"/>
          <w:sz w:val="24"/>
          <w:szCs w:val="24"/>
        </w:rPr>
        <w:t>...........................................,  .......... de.......................................... de 20.....</w:t>
      </w:r>
    </w:p>
    <w:p>
      <w:pPr>
        <w:spacing w:beforeLines="0" w:afterLines="0"/>
        <w:jc w:val="center"/>
        <w:rPr>
          <w:rFonts w:hint="default" w:ascii="Arial" w:hAnsi="Arial" w:eastAsia="SimSun"/>
          <w:sz w:val="24"/>
          <w:szCs w:val="24"/>
        </w:rPr>
      </w:pPr>
      <w:r>
        <w:rPr>
          <w:rFonts w:hint="default" w:ascii="Arial" w:hAnsi="Arial" w:eastAsia="SimSun"/>
          <w:sz w:val="24"/>
          <w:szCs w:val="24"/>
        </w:rPr>
        <w:t>_________________________</w:t>
      </w:r>
    </w:p>
    <w:p>
      <w:pPr>
        <w:spacing w:beforeLines="0" w:afterLines="0"/>
        <w:jc w:val="center"/>
        <w:rPr>
          <w:rFonts w:hint="default" w:ascii="Arial" w:hAnsi="Arial" w:eastAsia="SimSun"/>
          <w:sz w:val="24"/>
          <w:szCs w:val="24"/>
        </w:rPr>
      </w:pPr>
      <w:r>
        <w:rPr>
          <w:rFonts w:hint="default" w:ascii="Arial" w:hAnsi="Arial" w:eastAsia="SimSun"/>
          <w:sz w:val="24"/>
          <w:szCs w:val="24"/>
        </w:rPr>
        <w:t>Representante legal da CONTRATANTE</w:t>
      </w:r>
    </w:p>
    <w:p>
      <w:pPr>
        <w:spacing w:beforeLines="0" w:afterLines="0"/>
        <w:jc w:val="center"/>
        <w:rPr>
          <w:rFonts w:hint="default" w:ascii="Arial" w:hAnsi="Arial" w:eastAsia="SimSun"/>
          <w:sz w:val="24"/>
          <w:szCs w:val="24"/>
        </w:rPr>
      </w:pPr>
      <w:r>
        <w:rPr>
          <w:rFonts w:hint="default" w:ascii="Arial" w:hAnsi="Arial" w:eastAsia="SimSun"/>
          <w:sz w:val="24"/>
          <w:szCs w:val="24"/>
        </w:rPr>
        <w:t>_________________________</w:t>
      </w:r>
    </w:p>
    <w:p>
      <w:pPr>
        <w:spacing w:beforeLines="0" w:afterLines="0"/>
        <w:jc w:val="center"/>
        <w:rPr>
          <w:rFonts w:hint="default" w:ascii="Arial" w:hAnsi="Arial" w:eastAsia="SimSun"/>
          <w:sz w:val="24"/>
          <w:szCs w:val="24"/>
        </w:rPr>
      </w:pPr>
      <w:r>
        <w:rPr>
          <w:rFonts w:hint="default" w:ascii="Arial" w:hAnsi="Arial" w:eastAsia="SimSun"/>
          <w:sz w:val="24"/>
          <w:szCs w:val="24"/>
        </w:rPr>
        <w:t>Representante legal da CONTRATADA</w:t>
      </w:r>
    </w:p>
    <w:p>
      <w:pPr>
        <w:spacing w:beforeLines="0" w:after="120" w:afterLines="0"/>
        <w:jc w:val="both"/>
        <w:rPr>
          <w:rFonts w:hint="default" w:ascii="Arial" w:hAnsi="Arial" w:eastAsia="SimSun"/>
          <w:sz w:val="24"/>
          <w:szCs w:val="24"/>
        </w:rPr>
      </w:pPr>
      <w:r>
        <w:rPr>
          <w:rFonts w:hint="default" w:ascii="Arial" w:hAnsi="Arial" w:eastAsia="SimSun"/>
          <w:sz w:val="24"/>
          <w:szCs w:val="24"/>
        </w:rPr>
        <w:t>TESTEMUNHAS:</w:t>
      </w:r>
    </w:p>
    <w:p>
      <w:pPr>
        <w:spacing w:beforeLines="0" w:afterLines="0"/>
        <w:rPr>
          <w:rFonts w:hint="default" w:ascii="Arial" w:hAnsi="Arial" w:eastAsia="SimSun"/>
          <w:sz w:val="24"/>
          <w:szCs w:val="24"/>
        </w:rPr>
      </w:pPr>
      <w:r>
        <w:rPr>
          <w:rFonts w:hint="default" w:ascii="Arial" w:hAnsi="Arial" w:eastAsia="SimSun"/>
          <w:sz w:val="24"/>
          <w:szCs w:val="24"/>
        </w:rPr>
        <w:t>1-</w:t>
      </w:r>
    </w:p>
    <w:p>
      <w:pPr>
        <w:spacing w:beforeLines="0" w:afterLines="0"/>
        <w:rPr>
          <w:rFonts w:hint="default"/>
          <w:sz w:val="20"/>
          <w:szCs w:val="24"/>
        </w:rPr>
      </w:pPr>
      <w:r>
        <w:rPr>
          <w:rFonts w:hint="default" w:ascii="Arial" w:hAnsi="Arial" w:eastAsia="SimSun"/>
          <w:sz w:val="24"/>
          <w:szCs w:val="24"/>
        </w:rPr>
        <w:t>2-</w:t>
      </w:r>
      <w:r>
        <w:rPr>
          <w:rFonts w:hint="default"/>
          <w:sz w:val="20"/>
          <w:szCs w:val="24"/>
        </w:rPr>
        <w:t xml:space="preserve"> </w:t>
      </w:r>
    </w:p>
    <w:sectPr>
      <w:headerReference r:id="rId4" w:type="default"/>
      <w:footerReference r:id="rId5" w:type="default"/>
      <w:pgSz w:w="11907" w:h="16840"/>
      <w:pgMar w:top="1701" w:right="606" w:bottom="851" w:left="1701"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enQuanYi Micro Hei">
    <w:altName w:val="Segoe Print"/>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 + F2">
    <w:altName w:val="Segoe Print"/>
    <w:panose1 w:val="00000000000000000000"/>
    <w:charset w:val="00"/>
    <w:family w:val="auto"/>
    <w:pitch w:val="default"/>
    <w:sig w:usb0="00000000" w:usb1="00000000" w:usb2="00000000" w:usb3="00000000" w:csb0="00000001" w:csb1="00000000"/>
  </w:font>
  <w:font w:name="ArialNarrow">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Lines="0" w:afterLines="0"/>
      <w:jc w:val="right"/>
      <w:rPr>
        <w:rFonts w:hint="default" w:ascii="Arial" w:hAnsi="Arial" w:eastAsia="SimSun"/>
        <w:sz w:val="16"/>
        <w:szCs w:val="24"/>
      </w:rPr>
    </w:pPr>
    <w:r>
      <w:rPr>
        <w:rFonts w:hint="default" w:ascii="Arial" w:hAnsi="Arial" w:eastAsia="SimSun"/>
        <w:sz w:val="16"/>
        <w:szCs w:val="24"/>
      </w:rPr>
      <w:fldChar w:fldCharType="begin"/>
    </w:r>
    <w:r>
      <w:rPr>
        <w:rFonts w:hint="default" w:ascii="Arial" w:hAnsi="Arial" w:eastAsia="SimSun"/>
        <w:sz w:val="16"/>
        <w:szCs w:val="24"/>
      </w:rPr>
      <w:instrText xml:space="preserve"> PAGE   \* MERGEFORMAT </w:instrText>
    </w:r>
    <w:r>
      <w:rPr>
        <w:rFonts w:hint="default" w:ascii="Arial" w:hAnsi="Arial" w:eastAsia="SimSun"/>
        <w:sz w:val="16"/>
        <w:szCs w:val="24"/>
      </w:rPr>
      <w:fldChar w:fldCharType="separate"/>
    </w:r>
    <w:r>
      <w:rPr>
        <w:rFonts w:hint="default" w:ascii="Arial" w:hAnsi="Arial" w:eastAsia="SimSun"/>
        <w:sz w:val="16"/>
        <w:szCs w:val="24"/>
        <w:lang/>
      </w:rPr>
      <w:t>23</w:t>
    </w:r>
    <w:r>
      <w:rPr>
        <w:rFonts w:hint="default" w:ascii="Arial" w:hAnsi="Arial" w:eastAsia="SimSun"/>
        <w:sz w:val="16"/>
        <w:szCs w:val="24"/>
        <w:lang/>
      </w:rPr>
      <w:fldChar w:fldCharType="end"/>
    </w:r>
  </w:p>
  <w:p>
    <w:pPr>
      <w:pStyle w:val="32"/>
      <w:spacing w:beforeLines="0" w:afterLines="0"/>
      <w:jc w:val="center"/>
      <w:rPr>
        <w:rFonts w:hint="default" w:ascii="Arial" w:hAnsi="Arial" w:eastAsia="SimSun"/>
        <w:color w:val="FF0000"/>
        <w:sz w:val="32"/>
        <w:szCs w:val="24"/>
        <w:vertAlign w:val="superscript"/>
      </w:rPr>
    </w:pPr>
    <w:r>
      <w:rPr>
        <w:rFonts w:hint="default" w:ascii="Arial" w:hAnsi="Arial" w:eastAsia="SimSun"/>
        <w:sz w:val="32"/>
        <w:szCs w:val="24"/>
        <w:vertAlign w:val="superscript"/>
      </w:rPr>
      <w:t>Pregão Eletrônico nº 95/2022 – Processo nº 1199/2022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r>
            <w:rPr>
              <w:rFonts w:hint="default"/>
              <w:sz w:val="24"/>
              <w:szCs w:val="24"/>
              <w:lang/>
            </w:rPr>
            <w:pict>
              <v:shape id="_x0000_s1025" o:spid="_x0000_s1025"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w10:wrap type="through"/>
              </v:shape>
              <o:OLEObject Type="Embed" ProgID="Word.Picture.8" ShapeID="_x0000_s1025" DrawAspect="Content" ObjectID="_1468075725" r:id="rId1">
                <o:LockedField>false</o:LockedField>
              </o:OLEObject>
            </w:pict>
          </w:r>
          <w:r>
            <w:rPr>
              <w:rFonts w:hint="default"/>
              <w:sz w:val="24"/>
              <w:szCs w:val="24"/>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szCs w:val="24"/>
            </w:rPr>
          </w:pPr>
          <w:r>
            <w:rPr>
              <w:rFonts w:hint="default"/>
              <w:sz w:val="28"/>
              <w:szCs w:val="24"/>
            </w:rPr>
            <w:t>PREFEITURA MUNICIPAL DE PRIMAVERA DO LESTE</w:t>
          </w:r>
        </w:p>
        <w:p>
          <w:pPr>
            <w:pStyle w:val="30"/>
            <w:tabs>
              <w:tab w:val="center" w:pos="4607"/>
              <w:tab w:val="right" w:pos="9214"/>
            </w:tabs>
            <w:spacing w:beforeLines="0" w:after="120" w:afterLines="0"/>
            <w:jc w:val="center"/>
            <w:rPr>
              <w:rFonts w:hint="default" w:ascii="Arial" w:hAnsi="Arial" w:eastAsia="SimSun"/>
              <w:b/>
              <w:sz w:val="28"/>
              <w:szCs w:val="24"/>
            </w:rPr>
          </w:pPr>
          <w:r>
            <w:rPr>
              <w:rFonts w:hint="default" w:ascii="Arial" w:hAnsi="Arial" w:eastAsia="SimSun"/>
              <w:b/>
              <w:sz w:val="28"/>
              <w:szCs w:val="24"/>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SimSun"/>
              <w:b/>
              <w:sz w:val="16"/>
              <w:szCs w:val="24"/>
            </w:rPr>
          </w:pPr>
          <w:r>
            <w:rPr>
              <w:rFonts w:hint="default" w:ascii="Arial" w:hAnsi="Arial" w:eastAsia="SimSun"/>
              <w:b/>
              <w:sz w:val="16"/>
              <w:szCs w:val="24"/>
            </w:rPr>
            <w:t>P.M. PVA DO LESTE</w:t>
          </w:r>
        </w:p>
        <w:p>
          <w:pPr>
            <w:tabs>
              <w:tab w:val="left" w:pos="6725"/>
            </w:tabs>
            <w:spacing w:beforeLines="0" w:afterLines="0"/>
            <w:ind w:right="-9"/>
            <w:jc w:val="center"/>
            <w:rPr>
              <w:rFonts w:hint="default" w:ascii="Arial" w:hAnsi="Arial" w:eastAsia="SimSun"/>
              <w:b/>
              <w:sz w:val="16"/>
              <w:szCs w:val="24"/>
            </w:rPr>
          </w:pPr>
          <w:r>
            <w:rPr>
              <w:rFonts w:hint="default" w:ascii="Arial" w:hAnsi="Arial" w:eastAsia="SimSun"/>
              <w:b/>
              <w:sz w:val="16"/>
              <w:szCs w:val="24"/>
            </w:rPr>
            <w:t>C.P.L</w:t>
          </w:r>
        </w:p>
        <w:p>
          <w:pPr>
            <w:tabs>
              <w:tab w:val="left" w:pos="6725"/>
            </w:tabs>
            <w:spacing w:before="240" w:beforeLines="0" w:after="120" w:afterLines="0"/>
            <w:ind w:right="-11"/>
            <w:jc w:val="center"/>
            <w:rPr>
              <w:rFonts w:hint="default" w:ascii="Arial" w:hAnsi="Arial" w:eastAsia="SimSun"/>
              <w:b/>
              <w:sz w:val="16"/>
              <w:szCs w:val="24"/>
            </w:rPr>
          </w:pPr>
          <w:r>
            <w:rPr>
              <w:rFonts w:hint="default" w:ascii="Arial" w:hAnsi="Arial" w:eastAsia="SimSun"/>
              <w:b/>
              <w:sz w:val="16"/>
              <w:szCs w:val="24"/>
            </w:rPr>
            <w:t>Fls. nº____________</w:t>
          </w:r>
        </w:p>
        <w:p>
          <w:pPr>
            <w:spacing w:beforeLines="0" w:afterLines="0"/>
            <w:ind w:right="-9"/>
            <w:jc w:val="center"/>
            <w:rPr>
              <w:rFonts w:hint="default" w:ascii="Arial" w:hAnsi="Arial" w:eastAsia="SimSun"/>
              <w:b/>
              <w:sz w:val="16"/>
              <w:szCs w:val="24"/>
            </w:rPr>
          </w:pPr>
        </w:p>
        <w:p>
          <w:pPr>
            <w:spacing w:beforeLines="0" w:afterLines="0"/>
            <w:ind w:right="-9"/>
            <w:jc w:val="center"/>
            <w:rPr>
              <w:rFonts w:hint="default" w:ascii="Arial" w:hAnsi="Arial" w:eastAsia="SimSun"/>
              <w:sz w:val="18"/>
              <w:szCs w:val="24"/>
            </w:rPr>
          </w:pPr>
          <w:r>
            <w:rPr>
              <w:rFonts w:hint="default" w:ascii="Arial" w:hAnsi="Arial" w:eastAsia="SimSun"/>
              <w:b/>
              <w:sz w:val="16"/>
              <w:szCs w:val="24"/>
            </w:rPr>
            <w:t>Visto ____________</w:t>
          </w:r>
        </w:p>
      </w:tc>
    </w:tr>
  </w:tbl>
  <w:p>
    <w:pPr>
      <w:pStyle w:val="30"/>
      <w:spacing w:beforeLines="0" w:afterLines="0"/>
      <w:rPr>
        <w:rFonts w:hint="defaul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45169"/>
    <w:multiLevelType w:val="multilevel"/>
    <w:tmpl w:val="8ED45169"/>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b/>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
    <w:nsid w:val="F1BF26BF"/>
    <w:multiLevelType w:val="multilevel"/>
    <w:tmpl w:val="F1BF26BF"/>
    <w:lvl w:ilvl="0" w:tentative="0">
      <w:start w:val="3"/>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AB60F81"/>
    <w:multiLevelType w:val="multilevel"/>
    <w:tmpl w:val="FAB60F81"/>
    <w:lvl w:ilvl="0" w:tentative="0">
      <w:start w:val="1"/>
      <w:numFmt w:val="decimal"/>
      <w:pStyle w:val="37"/>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SimSun"/>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SimSun"/>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5">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7">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8">
    <w:nsid w:val="1D5C100D"/>
    <w:multiLevelType w:val="multilevel"/>
    <w:tmpl w:val="1D5C100D"/>
    <w:lvl w:ilvl="0" w:tentative="0">
      <w:start w:val="1"/>
      <w:numFmt w:val="decimal"/>
      <w:pStyle w:val="123"/>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9">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0">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1">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68"/>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2">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SimSun"/>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SimSun"/>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3">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4">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5">
    <w:nsid w:val="61DD361E"/>
    <w:multiLevelType w:val="multilevel"/>
    <w:tmpl w:val="61DD361E"/>
    <w:lvl w:ilvl="0" w:tentative="0">
      <w:start w:val="1"/>
      <w:numFmt w:val="decimal"/>
      <w:pStyle w:val="74"/>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6">
    <w:nsid w:val="625D4999"/>
    <w:multiLevelType w:val="multilevel"/>
    <w:tmpl w:val="625D4999"/>
    <w:lvl w:ilvl="0" w:tentative="0">
      <w:start w:val="1"/>
      <w:numFmt w:val="decimal"/>
      <w:pStyle w:val="85"/>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7">
    <w:nsid w:val="777E7822"/>
    <w:multiLevelType w:val="multilevel"/>
    <w:tmpl w:val="777E7822"/>
    <w:lvl w:ilvl="0" w:tentative="0">
      <w:start w:val="4"/>
      <w:numFmt w:val="decimal"/>
      <w:pStyle w:val="36"/>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num w:numId="1">
    <w:abstractNumId w:val="17"/>
  </w:num>
  <w:num w:numId="2">
    <w:abstractNumId w:val="2"/>
  </w:num>
  <w:num w:numId="3">
    <w:abstractNumId w:val="11"/>
  </w:num>
  <w:num w:numId="4">
    <w:abstractNumId w:val="15"/>
  </w:num>
  <w:num w:numId="5">
    <w:abstractNumId w:val="16"/>
  </w:num>
  <w:num w:numId="6">
    <w:abstractNumId w:val="8"/>
  </w:num>
  <w:num w:numId="7">
    <w:abstractNumId w:val="12"/>
  </w:num>
  <w:num w:numId="8">
    <w:abstractNumId w:val="3"/>
  </w:num>
  <w:num w:numId="9">
    <w:abstractNumId w:val="10"/>
  </w:num>
  <w:num w:numId="10">
    <w:abstractNumId w:val="6"/>
  </w:num>
  <w:num w:numId="11">
    <w:abstractNumId w:val="4"/>
  </w:num>
  <w:num w:numId="12">
    <w:abstractNumId w:val="9"/>
  </w:num>
  <w:num w:numId="13">
    <w:abstractNumId w:val="14"/>
  </w:num>
  <w:num w:numId="14">
    <w:abstractNumId w:val="13"/>
  </w:num>
  <w:num w:numId="15">
    <w:abstractNumId w:val="5"/>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characterSpacingControl w:val="doNotCompress"/>
  <w:doNotValidateAgainstSchema/>
  <w:doNotDemarcateInvalidXml/>
  <w:hdrShapeDefaults>
    <o:shapelayout v:ext="edit">
      <o:idmap v:ext="edit" data="1"/>
    </o:shapelayout>
  </w:hdrShapeDefault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1FE3F31"/>
    <w:rsid w:val="304F0580"/>
    <w:rsid w:val="337B0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semiHidden="0" w:name="footnote text"/>
    <w:lsdException w:uiPriority="0" w:semiHidden="0" w:name="annotation text"/>
    <w:lsdException w:qFormat="1" w:uiPriority="99"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semiHidden="0" w:name="footnote reference"/>
    <w:lsdException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iPriority="0" w:semiHidden="0" w:name="List"/>
    <w:lsdException w:uiPriority="0" w:semiHidden="0" w:name="List Bullet"/>
    <w:lsdException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uiPriority="0" w:semiHidden="0" w:name="Body Text 3"/>
    <w:lsdException w:qFormat="1" w:uiPriority="99" w:semiHidden="0" w:name="Body Text Indent 2"/>
    <w:lsdException w:qFormat="1" w:unhideWhenUsed="0" w:uiPriority="0" w:semiHidden="0" w:name="Body Text Indent 3"/>
    <w:lsdException w:uiPriority="0" w:semiHidden="0" w:name="Block Text"/>
    <w:lsdException w:qFormat="1" w:uiPriority="0" w:semiHidden="0" w:name="Hyperlink"/>
    <w:lsdException w:uiPriority="0" w:semiHidden="0" w:name="FollowedHyperlink"/>
    <w:lsdException w:qFormat="1" w:uiPriority="0" w:semiHidden="0" w:name="Strong"/>
    <w:lsdException w:qFormat="1" w:uiPriority="0" w:semiHidden="0" w:name="Emphasis"/>
    <w:lsdException w:qFormat="1" w:unhideWhenUsed="0" w:uiPriority="0" w:semiHidden="0" w:name="Document Map"/>
    <w:lsdException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59" w:semiHidden="0" w:name="Table Grid"/>
    <w:lsdException w:qFormat="1" w:unhideWhenUsed="0" w:uiPriority="0" w:semiHidden="0" w:name="Table Theme"/>
    <w:lsdException w:uiPriority="99" w:semiHidden="0" w:name="Placeholder Text"/>
    <w:lsdException w:qFormat="1" w:uiPriority="1" w:semiHidden="0" w:name="No Spacing"/>
    <w:lsdException w:qFormat="1" w:uiPriority="99" w:semiHidden="0" w:name="List Paragraph"/>
    <w:lsdException w:qFormat="1" w:uiPriority="29" w:semiHidden="0" w:name="Quote"/>
  </w:latentStyles>
  <w:style w:type="paragraph" w:default="1" w:styleId="1">
    <w:name w:val="Normal"/>
    <w:unhideWhenUsed/>
    <w:qFormat/>
    <w:uiPriority w:val="0"/>
    <w:pPr>
      <w:spacing w:beforeLines="0" w:afterLines="0"/>
    </w:pPr>
    <w:rPr>
      <w:rFonts w:hint="default"/>
      <w:sz w:val="24"/>
      <w:szCs w:val="24"/>
      <w:lang w:val="pt-BR" w:eastAsia="pt-BR" w:bidi="ar-SA"/>
    </w:rPr>
  </w:style>
  <w:style w:type="paragraph" w:styleId="2">
    <w:name w:val="heading 1"/>
    <w:basedOn w:val="1"/>
    <w:next w:val="1"/>
    <w:link w:val="140"/>
    <w:unhideWhenUsed/>
    <w:qFormat/>
    <w:uiPriority w:val="0"/>
    <w:pPr>
      <w:keepNext/>
      <w:spacing w:before="360" w:beforeLines="0" w:after="240" w:afterLines="0"/>
      <w:ind w:left="1134"/>
      <w:outlineLvl w:val="0"/>
    </w:pPr>
    <w:rPr>
      <w:rFonts w:hint="default" w:ascii="Arial" w:hAnsi="Arial" w:eastAsia="SimSun"/>
      <w:b/>
      <w:kern w:val="28"/>
      <w:sz w:val="24"/>
      <w:szCs w:val="24"/>
    </w:rPr>
  </w:style>
  <w:style w:type="paragraph" w:styleId="3">
    <w:name w:val="heading 2"/>
    <w:basedOn w:val="1"/>
    <w:next w:val="1"/>
    <w:link w:val="171"/>
    <w:unhideWhenUsed/>
    <w:qFormat/>
    <w:uiPriority w:val="0"/>
    <w:pPr>
      <w:keepNext/>
      <w:tabs>
        <w:tab w:val="left" w:pos="1701"/>
      </w:tabs>
      <w:spacing w:beforeLines="0" w:afterLines="0"/>
      <w:ind w:right="-1"/>
      <w:jc w:val="center"/>
      <w:outlineLvl w:val="1"/>
    </w:pPr>
    <w:rPr>
      <w:rFonts w:hint="default"/>
      <w:b/>
      <w:color w:val="000000"/>
      <w:sz w:val="24"/>
      <w:szCs w:val="24"/>
    </w:rPr>
  </w:style>
  <w:style w:type="paragraph" w:styleId="4">
    <w:name w:val="heading 3"/>
    <w:basedOn w:val="1"/>
    <w:next w:val="1"/>
    <w:link w:val="172"/>
    <w:unhideWhenUsed/>
    <w:qFormat/>
    <w:uiPriority w:val="0"/>
    <w:pPr>
      <w:keepNext/>
      <w:spacing w:beforeLines="0" w:afterLines="0"/>
      <w:jc w:val="center"/>
      <w:outlineLvl w:val="2"/>
    </w:pPr>
    <w:rPr>
      <w:rFonts w:hint="default"/>
      <w:b/>
      <w:sz w:val="24"/>
      <w:szCs w:val="24"/>
    </w:rPr>
  </w:style>
  <w:style w:type="paragraph" w:styleId="5">
    <w:name w:val="heading 4"/>
    <w:basedOn w:val="1"/>
    <w:next w:val="1"/>
    <w:link w:val="156"/>
    <w:unhideWhenUsed/>
    <w:qFormat/>
    <w:uiPriority w:val="0"/>
    <w:pPr>
      <w:keepNext/>
      <w:tabs>
        <w:tab w:val="left" w:pos="1701"/>
      </w:tabs>
      <w:spacing w:before="360" w:beforeLines="0" w:after="240" w:afterLines="0"/>
      <w:jc w:val="both"/>
      <w:outlineLvl w:val="3"/>
    </w:pPr>
    <w:rPr>
      <w:rFonts w:hint="default"/>
      <w:b/>
      <w:sz w:val="24"/>
      <w:szCs w:val="24"/>
    </w:rPr>
  </w:style>
  <w:style w:type="paragraph" w:styleId="6">
    <w:name w:val="heading 5"/>
    <w:basedOn w:val="1"/>
    <w:next w:val="1"/>
    <w:link w:val="158"/>
    <w:unhideWhenUsed/>
    <w:qFormat/>
    <w:uiPriority w:val="0"/>
    <w:pPr>
      <w:keepNext/>
      <w:numPr>
        <w:ilvl w:val="4"/>
        <w:numId w:val="0"/>
      </w:numPr>
      <w:spacing w:beforeLines="0" w:afterLines="0"/>
      <w:jc w:val="center"/>
      <w:outlineLvl w:val="4"/>
    </w:pPr>
    <w:rPr>
      <w:rFonts w:hint="default"/>
      <w:b/>
      <w:sz w:val="24"/>
      <w:szCs w:val="24"/>
    </w:rPr>
  </w:style>
  <w:style w:type="paragraph" w:styleId="7">
    <w:name w:val="heading 6"/>
    <w:basedOn w:val="1"/>
    <w:next w:val="1"/>
    <w:link w:val="143"/>
    <w:unhideWhenUsed/>
    <w:qFormat/>
    <w:uiPriority w:val="0"/>
    <w:pPr>
      <w:keepNext/>
      <w:spacing w:beforeLines="0" w:afterLines="0"/>
      <w:jc w:val="both"/>
      <w:outlineLvl w:val="5"/>
    </w:pPr>
    <w:rPr>
      <w:rFonts w:hint="default"/>
      <w:sz w:val="24"/>
      <w:szCs w:val="24"/>
    </w:rPr>
  </w:style>
  <w:style w:type="paragraph" w:styleId="8">
    <w:name w:val="heading 7"/>
    <w:basedOn w:val="1"/>
    <w:next w:val="1"/>
    <w:link w:val="133"/>
    <w:unhideWhenUsed/>
    <w:qFormat/>
    <w:uiPriority w:val="0"/>
    <w:pPr>
      <w:keepNext/>
      <w:spacing w:beforeLines="0" w:afterLines="0"/>
      <w:jc w:val="both"/>
      <w:outlineLvl w:val="6"/>
    </w:pPr>
    <w:rPr>
      <w:rFonts w:hint="default"/>
      <w:b/>
      <w:color w:val="FF0000"/>
      <w:sz w:val="24"/>
      <w:szCs w:val="24"/>
    </w:rPr>
  </w:style>
  <w:style w:type="paragraph" w:styleId="9">
    <w:name w:val="heading 8"/>
    <w:basedOn w:val="1"/>
    <w:next w:val="1"/>
    <w:link w:val="154"/>
    <w:unhideWhenUsed/>
    <w:qFormat/>
    <w:uiPriority w:val="0"/>
    <w:pPr>
      <w:keepNext/>
      <w:spacing w:beforeLines="0" w:afterLines="0"/>
      <w:outlineLvl w:val="7"/>
    </w:pPr>
    <w:rPr>
      <w:rFonts w:hint="default"/>
      <w:b/>
      <w:sz w:val="24"/>
      <w:szCs w:val="24"/>
    </w:rPr>
  </w:style>
  <w:style w:type="paragraph" w:styleId="10">
    <w:name w:val="heading 9"/>
    <w:basedOn w:val="1"/>
    <w:next w:val="1"/>
    <w:link w:val="153"/>
    <w:unhideWhenUsed/>
    <w:qFormat/>
    <w:uiPriority w:val="0"/>
    <w:pPr>
      <w:keepNext/>
      <w:tabs>
        <w:tab w:val="left" w:pos="1701"/>
      </w:tabs>
      <w:spacing w:beforeLines="0" w:after="120" w:afterLines="0" w:line="340" w:lineRule="exact"/>
      <w:outlineLvl w:val="8"/>
    </w:pPr>
    <w:rPr>
      <w:rFonts w:hint="default"/>
      <w:sz w:val="24"/>
      <w:szCs w:val="24"/>
    </w:rPr>
  </w:style>
  <w:style w:type="character" w:default="1" w:styleId="11">
    <w:name w:val="Default Paragraph Font"/>
    <w:unhideWhenUsed/>
    <w:qFormat/>
    <w:uiPriority w:val="1"/>
    <w:rPr>
      <w:rFonts w:hint="default"/>
      <w:sz w:val="24"/>
      <w:szCs w:val="24"/>
    </w:rPr>
  </w:style>
  <w:style w:type="table" w:default="1" w:styleId="12">
    <w:name w:val="Normal Table"/>
    <w:qFormat/>
    <w:uiPriority w:val="0"/>
    <w:tblPr>
      <w:tblCellMar>
        <w:top w:w="0" w:type="dxa"/>
        <w:left w:w="108" w:type="dxa"/>
        <w:bottom w:w="0" w:type="dxa"/>
        <w:right w:w="108" w:type="dxa"/>
      </w:tblCellMar>
    </w:tblPr>
  </w:style>
  <w:style w:type="character" w:styleId="13">
    <w:name w:val="Strong"/>
    <w:basedOn w:val="11"/>
    <w:unhideWhenUsed/>
    <w:qFormat/>
    <w:uiPriority w:val="0"/>
    <w:rPr>
      <w:rFonts w:hint="default"/>
      <w:b/>
      <w:sz w:val="24"/>
      <w:szCs w:val="24"/>
    </w:rPr>
  </w:style>
  <w:style w:type="character" w:styleId="14">
    <w:name w:val="annotation reference"/>
    <w:basedOn w:val="11"/>
    <w:unhideWhenUsed/>
    <w:uiPriority w:val="0"/>
    <w:rPr>
      <w:rFonts w:hint="default"/>
      <w:sz w:val="16"/>
      <w:szCs w:val="24"/>
    </w:rPr>
  </w:style>
  <w:style w:type="character" w:styleId="15">
    <w:name w:val="FollowedHyperlink"/>
    <w:basedOn w:val="11"/>
    <w:unhideWhenUsed/>
    <w:uiPriority w:val="0"/>
    <w:rPr>
      <w:rFonts w:hint="default"/>
      <w:color w:val="800080"/>
      <w:sz w:val="24"/>
      <w:szCs w:val="24"/>
      <w:u w:val="single"/>
    </w:rPr>
  </w:style>
  <w:style w:type="character" w:styleId="16">
    <w:name w:val="Emphasis"/>
    <w:basedOn w:val="11"/>
    <w:unhideWhenUsed/>
    <w:qFormat/>
    <w:uiPriority w:val="0"/>
    <w:rPr>
      <w:rFonts w:hint="default"/>
      <w:i/>
      <w:sz w:val="24"/>
      <w:szCs w:val="24"/>
    </w:rPr>
  </w:style>
  <w:style w:type="character" w:styleId="17">
    <w:name w:val="footnote reference"/>
    <w:basedOn w:val="11"/>
    <w:unhideWhenUsed/>
    <w:uiPriority w:val="0"/>
    <w:rPr>
      <w:rFonts w:hint="default"/>
      <w:sz w:val="24"/>
      <w:szCs w:val="24"/>
      <w:vertAlign w:val="superscript"/>
    </w:rPr>
  </w:style>
  <w:style w:type="character" w:styleId="18">
    <w:name w:val="Hyperlink"/>
    <w:basedOn w:val="11"/>
    <w:unhideWhenUsed/>
    <w:qFormat/>
    <w:uiPriority w:val="0"/>
    <w:rPr>
      <w:rFonts w:hint="default"/>
      <w:color w:val="0000FF"/>
      <w:sz w:val="24"/>
      <w:szCs w:val="24"/>
      <w:u w:val="single"/>
    </w:rPr>
  </w:style>
  <w:style w:type="character" w:styleId="19">
    <w:name w:val="page number"/>
    <w:basedOn w:val="11"/>
    <w:unhideWhenUsed/>
    <w:qFormat/>
    <w:uiPriority w:val="0"/>
    <w:rPr>
      <w:rFonts w:hint="default"/>
      <w:sz w:val="24"/>
      <w:szCs w:val="24"/>
    </w:rPr>
  </w:style>
  <w:style w:type="paragraph" w:styleId="20">
    <w:name w:val="List"/>
    <w:basedOn w:val="1"/>
    <w:unhideWhenUsed/>
    <w:uiPriority w:val="0"/>
    <w:pPr>
      <w:spacing w:beforeLines="0" w:afterLines="0"/>
      <w:ind w:left="283" w:hanging="283"/>
    </w:pPr>
    <w:rPr>
      <w:rFonts w:hint="default"/>
      <w:sz w:val="24"/>
      <w:szCs w:val="24"/>
    </w:rPr>
  </w:style>
  <w:style w:type="paragraph" w:styleId="21">
    <w:name w:val="Body Text"/>
    <w:basedOn w:val="1"/>
    <w:link w:val="137"/>
    <w:unhideWhenUsed/>
    <w:qFormat/>
    <w:uiPriority w:val="0"/>
    <w:pPr>
      <w:spacing w:beforeLines="0" w:afterLines="0"/>
    </w:pPr>
    <w:rPr>
      <w:rFonts w:hint="default"/>
      <w:sz w:val="24"/>
      <w:szCs w:val="24"/>
    </w:rPr>
  </w:style>
  <w:style w:type="paragraph" w:styleId="22">
    <w:name w:val="Block Text"/>
    <w:basedOn w:val="1"/>
    <w:unhideWhenUsed/>
    <w:uiPriority w:val="0"/>
    <w:pPr>
      <w:tabs>
        <w:tab w:val="left" w:pos="1276"/>
      </w:tabs>
      <w:spacing w:beforeLines="0" w:afterLines="0"/>
      <w:ind w:left="1560" w:right="2" w:hanging="1560"/>
      <w:jc w:val="both"/>
    </w:pPr>
    <w:rPr>
      <w:rFonts w:hint="default"/>
      <w:sz w:val="24"/>
      <w:szCs w:val="24"/>
    </w:rPr>
  </w:style>
  <w:style w:type="paragraph" w:styleId="23">
    <w:name w:val="annotation text"/>
    <w:basedOn w:val="1"/>
    <w:link w:val="135"/>
    <w:unhideWhenUsed/>
    <w:uiPriority w:val="0"/>
    <w:pPr>
      <w:spacing w:beforeLines="0" w:after="160" w:afterLines="0"/>
    </w:pPr>
    <w:rPr>
      <w:rFonts w:hint="eastAsia" w:ascii="Calibri" w:hAnsi="Calibri" w:eastAsia="Calibri"/>
      <w:sz w:val="24"/>
      <w:szCs w:val="24"/>
      <w:lang w:eastAsia="en-US"/>
    </w:rPr>
  </w:style>
  <w:style w:type="paragraph" w:styleId="24">
    <w:name w:val="Body Text Indent 2"/>
    <w:basedOn w:val="1"/>
    <w:link w:val="134"/>
    <w:unhideWhenUsed/>
    <w:qFormat/>
    <w:uiPriority w:val="99"/>
    <w:pPr>
      <w:spacing w:beforeLines="0" w:afterLines="0"/>
      <w:ind w:firstLine="1560"/>
      <w:jc w:val="both"/>
    </w:pPr>
    <w:rPr>
      <w:rFonts w:hint="default"/>
      <w:strike/>
      <w:sz w:val="24"/>
      <w:szCs w:val="24"/>
    </w:rPr>
  </w:style>
  <w:style w:type="paragraph" w:styleId="25">
    <w:name w:val="Title"/>
    <w:basedOn w:val="1"/>
    <w:link w:val="128"/>
    <w:unhideWhenUsed/>
    <w:qFormat/>
    <w:uiPriority w:val="0"/>
    <w:pPr>
      <w:widowControl w:val="0"/>
      <w:spacing w:beforeLines="0" w:afterLines="0"/>
      <w:ind w:right="482"/>
      <w:jc w:val="center"/>
    </w:pPr>
    <w:rPr>
      <w:rFonts w:hint="default"/>
      <w:b/>
      <w:sz w:val="22"/>
      <w:szCs w:val="24"/>
    </w:rPr>
  </w:style>
  <w:style w:type="paragraph" w:styleId="26">
    <w:name w:val="Normal (Web)"/>
    <w:basedOn w:val="1"/>
    <w:unhideWhenUsed/>
    <w:qFormat/>
    <w:uiPriority w:val="0"/>
    <w:pPr>
      <w:spacing w:beforeLines="0" w:after="360" w:afterLines="0"/>
    </w:pPr>
    <w:rPr>
      <w:rFonts w:hint="default"/>
      <w:sz w:val="24"/>
      <w:szCs w:val="24"/>
    </w:rPr>
  </w:style>
  <w:style w:type="paragraph" w:styleId="27">
    <w:name w:val="Plain Text"/>
    <w:basedOn w:val="1"/>
    <w:link w:val="144"/>
    <w:unhideWhenUsed/>
    <w:uiPriority w:val="0"/>
    <w:pPr>
      <w:spacing w:beforeLines="0" w:afterLines="0"/>
    </w:pPr>
    <w:rPr>
      <w:rFonts w:hint="eastAsia" w:ascii="Calibri" w:hAnsi="Calibri" w:eastAsia="Calibri"/>
      <w:sz w:val="22"/>
      <w:szCs w:val="24"/>
      <w:lang w:eastAsia="en-US"/>
    </w:rPr>
  </w:style>
  <w:style w:type="paragraph" w:styleId="28">
    <w:name w:val="Body Text 3"/>
    <w:basedOn w:val="1"/>
    <w:link w:val="146"/>
    <w:unhideWhenUsed/>
    <w:uiPriority w:val="0"/>
    <w:pPr>
      <w:tabs>
        <w:tab w:val="left" w:pos="1701"/>
      </w:tabs>
      <w:spacing w:beforeLines="0" w:after="120" w:afterLines="0" w:line="340" w:lineRule="exact"/>
    </w:pPr>
    <w:rPr>
      <w:rFonts w:hint="default"/>
      <w:strike/>
      <w:color w:val="FF0000"/>
      <w:sz w:val="24"/>
      <w:szCs w:val="24"/>
    </w:rPr>
  </w:style>
  <w:style w:type="paragraph" w:styleId="29">
    <w:name w:val="Body Text 2"/>
    <w:basedOn w:val="1"/>
    <w:link w:val="152"/>
    <w:unhideWhenUsed/>
    <w:qFormat/>
    <w:uiPriority w:val="0"/>
    <w:pPr>
      <w:tabs>
        <w:tab w:val="left" w:pos="709"/>
      </w:tabs>
      <w:spacing w:beforeLines="0" w:afterLines="0"/>
      <w:jc w:val="both"/>
    </w:pPr>
    <w:rPr>
      <w:rFonts w:hint="default"/>
      <w:sz w:val="24"/>
      <w:szCs w:val="24"/>
    </w:rPr>
  </w:style>
  <w:style w:type="paragraph" w:styleId="30">
    <w:name w:val="header"/>
    <w:basedOn w:val="1"/>
    <w:link w:val="161"/>
    <w:unhideWhenUsed/>
    <w:qFormat/>
    <w:uiPriority w:val="99"/>
    <w:pPr>
      <w:tabs>
        <w:tab w:val="center" w:pos="4419"/>
        <w:tab w:val="right" w:pos="8838"/>
      </w:tabs>
      <w:spacing w:beforeLines="0" w:afterLines="0"/>
      <w:jc w:val="both"/>
    </w:pPr>
    <w:rPr>
      <w:rFonts w:hint="default"/>
      <w:sz w:val="24"/>
      <w:szCs w:val="24"/>
    </w:rPr>
  </w:style>
  <w:style w:type="paragraph" w:styleId="31">
    <w:name w:val="annotation subject"/>
    <w:basedOn w:val="23"/>
    <w:next w:val="23"/>
    <w:link w:val="155"/>
    <w:unhideWhenUsed/>
    <w:uiPriority w:val="0"/>
    <w:pPr>
      <w:spacing w:beforeLines="0" w:afterLines="0"/>
    </w:pPr>
    <w:rPr>
      <w:rFonts w:hint="eastAsia"/>
      <w:b/>
      <w:sz w:val="24"/>
      <w:szCs w:val="24"/>
    </w:rPr>
  </w:style>
  <w:style w:type="paragraph" w:styleId="32">
    <w:name w:val="footer"/>
    <w:basedOn w:val="1"/>
    <w:link w:val="157"/>
    <w:unhideWhenUsed/>
    <w:qFormat/>
    <w:uiPriority w:val="0"/>
    <w:pPr>
      <w:tabs>
        <w:tab w:val="center" w:pos="4419"/>
        <w:tab w:val="right" w:pos="8838"/>
      </w:tabs>
      <w:spacing w:beforeLines="0" w:afterLines="0"/>
    </w:pPr>
    <w:rPr>
      <w:rFonts w:hint="default"/>
      <w:sz w:val="24"/>
      <w:szCs w:val="24"/>
    </w:rPr>
  </w:style>
  <w:style w:type="paragraph" w:styleId="33">
    <w:name w:val="Balloon Text"/>
    <w:basedOn w:val="1"/>
    <w:link w:val="145"/>
    <w:unhideWhenUsed/>
    <w:qFormat/>
    <w:uiPriority w:val="0"/>
    <w:pPr>
      <w:spacing w:beforeLines="0" w:afterLines="0"/>
    </w:pPr>
    <w:rPr>
      <w:rFonts w:hint="default" w:ascii="Tahoma" w:hAnsi="Tahoma" w:eastAsia="SimSun"/>
      <w:sz w:val="16"/>
      <w:szCs w:val="24"/>
    </w:rPr>
  </w:style>
  <w:style w:type="paragraph" w:styleId="34">
    <w:name w:val="Subtitle"/>
    <w:basedOn w:val="1"/>
    <w:next w:val="1"/>
    <w:link w:val="147"/>
    <w:unhideWhenUsed/>
    <w:qFormat/>
    <w:uiPriority w:val="0"/>
    <w:pPr>
      <w:spacing w:beforeLines="0" w:after="60" w:afterLines="0"/>
      <w:jc w:val="center"/>
      <w:outlineLvl w:val="1"/>
    </w:pPr>
    <w:rPr>
      <w:rFonts w:hint="default" w:ascii="Cambria" w:hAnsi="Cambria" w:eastAsia="Times New Roman"/>
      <w:sz w:val="24"/>
      <w:szCs w:val="24"/>
    </w:rPr>
  </w:style>
  <w:style w:type="paragraph" w:styleId="35">
    <w:name w:val="footnote text"/>
    <w:basedOn w:val="1"/>
    <w:link w:val="165"/>
    <w:unhideWhenUsed/>
    <w:uiPriority w:val="0"/>
    <w:pPr>
      <w:spacing w:beforeLines="0" w:afterLines="0"/>
    </w:pPr>
    <w:rPr>
      <w:rFonts w:hint="default"/>
      <w:sz w:val="24"/>
      <w:szCs w:val="24"/>
    </w:rPr>
  </w:style>
  <w:style w:type="paragraph" w:styleId="36">
    <w:name w:val="List Bullet"/>
    <w:basedOn w:val="1"/>
    <w:unhideWhenUsed/>
    <w:uiPriority w:val="0"/>
    <w:pPr>
      <w:numPr>
        <w:ilvl w:val="0"/>
        <w:numId w:val="1"/>
      </w:numPr>
      <w:spacing w:beforeLines="0" w:after="200" w:afterLines="0" w:line="276" w:lineRule="auto"/>
      <w:ind w:left="360" w:hanging="360"/>
    </w:pPr>
    <w:rPr>
      <w:rFonts w:hint="eastAsia" w:ascii="Calibri" w:hAnsi="Calibri" w:eastAsia="Calibri"/>
      <w:sz w:val="22"/>
      <w:szCs w:val="24"/>
      <w:lang w:eastAsia="en-US"/>
    </w:rPr>
  </w:style>
  <w:style w:type="paragraph" w:styleId="37">
    <w:name w:val="List Number"/>
    <w:basedOn w:val="1"/>
    <w:unhideWhenUsed/>
    <w:uiPriority w:val="0"/>
    <w:pPr>
      <w:numPr>
        <w:ilvl w:val="0"/>
        <w:numId w:val="2"/>
      </w:numPr>
      <w:spacing w:beforeLines="0" w:afterLines="0"/>
      <w:ind w:left="360" w:hanging="360"/>
    </w:pPr>
    <w:rPr>
      <w:rFonts w:hint="default"/>
      <w:sz w:val="24"/>
      <w:szCs w:val="24"/>
    </w:rPr>
  </w:style>
  <w:style w:type="paragraph" w:styleId="38">
    <w:name w:val="Body Text Indent"/>
    <w:basedOn w:val="1"/>
    <w:link w:val="132"/>
    <w:unhideWhenUsed/>
    <w:qFormat/>
    <w:uiPriority w:val="0"/>
    <w:pPr>
      <w:spacing w:beforeLines="0" w:afterLines="0"/>
      <w:ind w:left="2694" w:hanging="284"/>
      <w:jc w:val="both"/>
    </w:pPr>
    <w:rPr>
      <w:rFonts w:hint="default"/>
      <w:sz w:val="24"/>
      <w:szCs w:val="24"/>
    </w:rPr>
  </w:style>
  <w:style w:type="paragraph" w:customStyle="1" w:styleId="39">
    <w:name w:val="Parágrafo da Lista1"/>
    <w:basedOn w:val="1"/>
    <w:unhideWhenUsed/>
    <w:qFormat/>
    <w:uiPriority w:val="0"/>
    <w:pPr>
      <w:spacing w:beforeLines="0" w:afterLines="0"/>
      <w:ind w:left="720"/>
    </w:pPr>
    <w:rPr>
      <w:rFonts w:hint="default" w:ascii="Ecofont_Spranq_eco_Sans" w:hAnsi="Ecofont_Spranq_eco_Sans" w:eastAsia="SimSun"/>
      <w:sz w:val="24"/>
      <w:szCs w:val="24"/>
    </w:rPr>
  </w:style>
  <w:style w:type="paragraph" w:customStyle="1" w:styleId="40">
    <w:name w:val="xl344"/>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szCs w:val="24"/>
    </w:rPr>
  </w:style>
  <w:style w:type="paragraph" w:customStyle="1" w:styleId="41">
    <w:name w:val="xl74"/>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szCs w:val="24"/>
    </w:rPr>
  </w:style>
  <w:style w:type="paragraph" w:customStyle="1" w:styleId="42">
    <w:name w:val="xl336"/>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szCs w:val="24"/>
    </w:rPr>
  </w:style>
  <w:style w:type="paragraph" w:customStyle="1" w:styleId="43">
    <w:name w:val="WW-Corpo de texto 3"/>
    <w:basedOn w:val="1"/>
    <w:unhideWhenUsed/>
    <w:uiPriority w:val="0"/>
    <w:pPr>
      <w:widowControl w:val="0"/>
      <w:suppressAutoHyphens/>
      <w:spacing w:beforeLines="0" w:afterLines="0"/>
      <w:jc w:val="both"/>
    </w:pPr>
    <w:rPr>
      <w:rFonts w:hint="default" w:ascii="Arial" w:hAnsi="Arial" w:eastAsia="SimSun"/>
      <w:sz w:val="24"/>
      <w:szCs w:val="24"/>
    </w:rPr>
  </w:style>
  <w:style w:type="paragraph" w:customStyle="1" w:styleId="44">
    <w:name w:val="xl78"/>
    <w:basedOn w:val="1"/>
    <w:unhideWhenUsed/>
    <w:qFormat/>
    <w:uiPriority w:val="0"/>
    <w:pPr>
      <w:pBdr>
        <w:top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45">
    <w:name w:val="xl72"/>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customStyle="1" w:styleId="46">
    <w:name w:val="xl311"/>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szCs w:val="24"/>
    </w:rPr>
  </w:style>
  <w:style w:type="paragraph" w:customStyle="1" w:styleId="47">
    <w:name w:val="xl71"/>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customStyle="1" w:styleId="48">
    <w:name w:val="Estilo1"/>
    <w:basedOn w:val="1"/>
    <w:unhideWhenUsed/>
    <w:uiPriority w:val="0"/>
    <w:pPr>
      <w:tabs>
        <w:tab w:val="left" w:pos="2268"/>
      </w:tabs>
      <w:spacing w:beforeLines="0" w:afterLines="0"/>
      <w:ind w:left="2410" w:hanging="992"/>
      <w:jc w:val="both"/>
    </w:pPr>
    <w:rPr>
      <w:rFonts w:hint="default"/>
      <w:sz w:val="24"/>
      <w:szCs w:val="24"/>
    </w:rPr>
  </w:style>
  <w:style w:type="paragraph" w:customStyle="1" w:styleId="49">
    <w:name w:val="xl31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50">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Times New Roman" w:hAnsi="Times New Roman" w:eastAsia="Times New Roman"/>
      <w:i/>
      <w:color w:val="000000"/>
      <w:sz w:val="24"/>
      <w:szCs w:val="24"/>
      <w:lang w:eastAsia="en-US"/>
    </w:rPr>
  </w:style>
  <w:style w:type="paragraph" w:customStyle="1" w:styleId="51">
    <w:name w:val="xl319"/>
    <w:basedOn w:val="1"/>
    <w:unhideWhenUsed/>
    <w:uiPriority w:val="0"/>
    <w:pPr>
      <w:spacing w:before="100" w:beforeLines="0" w:beforeAutospacing="1" w:after="100" w:afterLines="0" w:afterAutospacing="1"/>
    </w:pPr>
    <w:rPr>
      <w:rFonts w:hint="eastAsia" w:ascii="Calibri" w:hAnsi="Calibri" w:eastAsia="Calibri"/>
      <w:color w:val="000000"/>
      <w:sz w:val="22"/>
      <w:szCs w:val="24"/>
    </w:rPr>
  </w:style>
  <w:style w:type="paragraph" w:customStyle="1" w:styleId="52">
    <w:name w:val="xl335"/>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53">
    <w:name w:val="xl33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54">
    <w:name w:val="xl343"/>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szCs w:val="24"/>
    </w:rPr>
  </w:style>
  <w:style w:type="paragraph" w:customStyle="1" w:styleId="55">
    <w:name w:val="xl342"/>
    <w:basedOn w:val="1"/>
    <w:unhideWhenUsed/>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56">
    <w:name w:val="Default"/>
    <w:basedOn w:val="1"/>
    <w:unhideWhenUsed/>
    <w:uiPriority w:val="0"/>
    <w:pPr>
      <w:autoSpaceDE w:val="0"/>
      <w:autoSpaceDN w:val="0"/>
      <w:spacing w:beforeLines="0" w:afterLines="0"/>
    </w:pPr>
    <w:rPr>
      <w:rFonts w:hint="default"/>
      <w:color w:val="000000"/>
      <w:sz w:val="24"/>
      <w:szCs w:val="24"/>
    </w:rPr>
  </w:style>
  <w:style w:type="paragraph" w:customStyle="1" w:styleId="57">
    <w:name w:val="xl333"/>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58">
    <w:name w:val="xl76"/>
    <w:basedOn w:val="1"/>
    <w:unhideWhenUsed/>
    <w:qFormat/>
    <w:uiPriority w:val="0"/>
    <w:pPr>
      <w:pBdr>
        <w:top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szCs w:val="24"/>
    </w:rPr>
  </w:style>
  <w:style w:type="paragraph" w:customStyle="1" w:styleId="59">
    <w:name w:val="Intro"/>
    <w:unhideWhenUsed/>
    <w:uiPriority w:val="0"/>
    <w:pPr>
      <w:suppressAutoHyphens/>
      <w:spacing w:beforeLines="0" w:afterLines="0"/>
      <w:ind w:firstLine="1418"/>
      <w:jc w:val="both"/>
    </w:pPr>
    <w:rPr>
      <w:rFonts w:hint="default" w:ascii="Arial" w:hAnsi="Arial" w:eastAsia="SimSun"/>
      <w:sz w:val="24"/>
      <w:szCs w:val="24"/>
      <w:lang w:val="pt-BR" w:eastAsia="ar-SA" w:bidi="ar-SA"/>
    </w:rPr>
  </w:style>
  <w:style w:type="paragraph" w:customStyle="1" w:styleId="60">
    <w:name w:val="xl6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Times New Roman" w:hAnsi="Times New Roman" w:eastAsia="Times New Roman"/>
      <w:sz w:val="24"/>
      <w:szCs w:val="24"/>
    </w:rPr>
  </w:style>
  <w:style w:type="paragraph" w:customStyle="1" w:styleId="61">
    <w:name w:val="xl315"/>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szCs w:val="24"/>
    </w:rPr>
  </w:style>
  <w:style w:type="paragraph" w:customStyle="1" w:styleId="62">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sz w:val="24"/>
      <w:szCs w:val="24"/>
      <w:lang w:val="pt-BR" w:eastAsia="zh-CN" w:bidi="hi-IN"/>
    </w:rPr>
  </w:style>
  <w:style w:type="paragraph" w:customStyle="1" w:styleId="63">
    <w:name w:val="xl338"/>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64">
    <w:name w:val="Body Text 21"/>
    <w:basedOn w:val="1"/>
    <w:unhideWhenUsed/>
    <w:uiPriority w:val="0"/>
    <w:pPr>
      <w:snapToGrid w:val="0"/>
      <w:spacing w:beforeLines="0" w:afterLines="0"/>
      <w:jc w:val="both"/>
    </w:pPr>
    <w:rPr>
      <w:rFonts w:hint="default"/>
      <w:sz w:val="24"/>
      <w:szCs w:val="24"/>
    </w:rPr>
  </w:style>
  <w:style w:type="paragraph" w:customStyle="1" w:styleId="65">
    <w:name w:val="exp_txt_inicial"/>
    <w:basedOn w:val="1"/>
    <w:unhideWhenUsed/>
    <w:uiPriority w:val="0"/>
    <w:pPr>
      <w:tabs>
        <w:tab w:val="right" w:pos="10206"/>
      </w:tabs>
      <w:spacing w:beforeLines="0" w:after="240" w:afterLines="0"/>
    </w:pPr>
    <w:rPr>
      <w:rFonts w:hint="default"/>
      <w:spacing w:val="-5"/>
      <w:sz w:val="24"/>
      <w:szCs w:val="24"/>
    </w:rPr>
  </w:style>
  <w:style w:type="paragraph" w:customStyle="1" w:styleId="66">
    <w:name w:val="xl323"/>
    <w:basedOn w:val="1"/>
    <w:unhideWhenUsed/>
    <w:uiPriority w:val="0"/>
    <w:pPr>
      <w:spacing w:before="100" w:beforeLines="0" w:beforeAutospacing="1" w:after="100" w:afterLines="0" w:afterAutospacing="1"/>
    </w:pPr>
    <w:rPr>
      <w:rFonts w:hint="eastAsia" w:ascii="Calibri" w:hAnsi="Calibri" w:eastAsia="Calibri"/>
      <w:sz w:val="22"/>
      <w:szCs w:val="24"/>
    </w:rPr>
  </w:style>
  <w:style w:type="paragraph" w:customStyle="1" w:styleId="67">
    <w:name w:val="xl317"/>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szCs w:val="24"/>
    </w:rPr>
  </w:style>
  <w:style w:type="paragraph" w:customStyle="1" w:styleId="68">
    <w:name w:val="ContratoTitulo"/>
    <w:basedOn w:val="1"/>
    <w:next w:val="69"/>
    <w:unhideWhenUsed/>
    <w:uiPriority w:val="0"/>
    <w:pPr>
      <w:numPr>
        <w:ilvl w:val="1"/>
        <w:numId w:val="3"/>
      </w:numPr>
      <w:spacing w:beforeLines="0" w:after="240" w:afterLines="0"/>
      <w:ind w:left="1701" w:hanging="283"/>
    </w:pPr>
    <w:rPr>
      <w:rFonts w:hint="default" w:ascii="Arial" w:hAnsi="Arial" w:eastAsia="SimSun"/>
      <w:b/>
      <w:sz w:val="24"/>
      <w:szCs w:val="24"/>
    </w:rPr>
  </w:style>
  <w:style w:type="paragraph" w:customStyle="1" w:styleId="69">
    <w:name w:val="Contrato"/>
    <w:basedOn w:val="1"/>
    <w:unhideWhenUsed/>
    <w:uiPriority w:val="0"/>
    <w:pPr>
      <w:tabs>
        <w:tab w:val="left" w:pos="360"/>
        <w:tab w:val="left" w:pos="926"/>
      </w:tabs>
      <w:spacing w:beforeLines="0" w:after="240" w:afterLines="0"/>
      <w:ind w:left="926" w:hanging="360"/>
      <w:jc w:val="both"/>
    </w:pPr>
    <w:rPr>
      <w:rFonts w:hint="default"/>
      <w:sz w:val="24"/>
      <w:szCs w:val="24"/>
    </w:rPr>
  </w:style>
  <w:style w:type="paragraph" w:customStyle="1" w:styleId="70">
    <w:name w:val="xl322"/>
    <w:basedOn w:val="1"/>
    <w:unhideWhenUsed/>
    <w:uiPriority w:val="0"/>
    <w:pP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71">
    <w:name w:val="xl79"/>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sz w:val="24"/>
      <w:szCs w:val="24"/>
    </w:rPr>
  </w:style>
  <w:style w:type="paragraph" w:customStyle="1" w:styleId="72">
    <w:name w:val="xl348"/>
    <w:basedOn w:val="1"/>
    <w:unhideWhenUsed/>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szCs w:val="24"/>
    </w:rPr>
  </w:style>
  <w:style w:type="paragraph" w:customStyle="1" w:styleId="73">
    <w:name w:val="xl331"/>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szCs w:val="24"/>
    </w:rPr>
  </w:style>
  <w:style w:type="paragraph" w:customStyle="1" w:styleId="74">
    <w:name w:val="Nivel_01_Titulo"/>
    <w:basedOn w:val="2"/>
    <w:next w:val="1"/>
    <w:unhideWhenUsed/>
    <w:qFormat/>
    <w:uiPriority w:val="0"/>
    <w:pPr>
      <w:numPr>
        <w:ilvl w:val="0"/>
        <w:numId w:val="4"/>
      </w:numPr>
      <w:tabs>
        <w:tab w:val="left" w:pos="567"/>
      </w:tabs>
      <w:spacing w:before="240" w:beforeLines="0" w:afterLines="0"/>
      <w:ind w:left="360" w:hanging="360"/>
      <w:jc w:val="both"/>
    </w:pPr>
    <w:rPr>
      <w:rFonts w:hint="default"/>
      <w:color w:val="auto"/>
      <w:sz w:val="20"/>
      <w:szCs w:val="24"/>
    </w:rPr>
  </w:style>
  <w:style w:type="paragraph" w:customStyle="1" w:styleId="75">
    <w:name w:val="citação 2"/>
    <w:basedOn w:val="76"/>
    <w:unhideWhenUsed/>
    <w:qFormat/>
    <w:uiPriority w:val="0"/>
    <w:pPr>
      <w:spacing w:beforeLines="0" w:afterLines="0"/>
    </w:pPr>
    <w:rPr>
      <w:rFonts w:hint="eastAsia"/>
      <w:sz w:val="24"/>
      <w:szCs w:val="24"/>
    </w:rPr>
  </w:style>
  <w:style w:type="paragraph" w:styleId="76">
    <w:name w:val="Quote"/>
    <w:basedOn w:val="1"/>
    <w:next w:val="1"/>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Times New Roman" w:hAnsi="Times New Roman" w:eastAsia="Times New Roman"/>
      <w:i/>
      <w:color w:val="000000"/>
      <w:sz w:val="24"/>
      <w:szCs w:val="24"/>
      <w:lang w:eastAsia="en-US"/>
    </w:rPr>
  </w:style>
  <w:style w:type="paragraph" w:customStyle="1" w:styleId="77">
    <w:name w:val="xl73"/>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78">
    <w:name w:val="Nível 2"/>
    <w:basedOn w:val="1"/>
    <w:next w:val="1"/>
    <w:unhideWhenUsed/>
    <w:uiPriority w:val="0"/>
    <w:pPr>
      <w:spacing w:beforeLines="0" w:after="120" w:afterLines="0"/>
      <w:jc w:val="both"/>
    </w:pPr>
    <w:rPr>
      <w:rFonts w:hint="default" w:ascii="Arial" w:hAnsi="Arial" w:eastAsia="SimSun"/>
      <w:b/>
      <w:sz w:val="24"/>
      <w:szCs w:val="24"/>
    </w:rPr>
  </w:style>
  <w:style w:type="paragraph" w:customStyle="1" w:styleId="79">
    <w:name w:val="xl313"/>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szCs w:val="24"/>
    </w:rPr>
  </w:style>
  <w:style w:type="paragraph" w:customStyle="1" w:styleId="80">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szCs w:val="24"/>
    </w:rPr>
  </w:style>
  <w:style w:type="paragraph" w:customStyle="1" w:styleId="81">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szCs w:val="24"/>
    </w:rPr>
  </w:style>
  <w:style w:type="paragraph" w:customStyle="1" w:styleId="82">
    <w:name w:val="xl347"/>
    <w:basedOn w:val="1"/>
    <w:unhideWhenUsed/>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83">
    <w:name w:val="xl69"/>
    <w:basedOn w:val="1"/>
    <w:unhideWhenUsed/>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styleId="84">
    <w:name w:val="No Spacing"/>
    <w:unhideWhenUsed/>
    <w:qFormat/>
    <w:uiPriority w:val="1"/>
    <w:pPr>
      <w:spacing w:beforeLines="0" w:afterLines="0"/>
    </w:pPr>
    <w:rPr>
      <w:rFonts w:hint="default"/>
      <w:sz w:val="24"/>
      <w:szCs w:val="24"/>
      <w:lang w:val="pt-BR" w:eastAsia="pt-BR" w:bidi="ar-SA"/>
    </w:rPr>
  </w:style>
  <w:style w:type="paragraph" w:customStyle="1" w:styleId="85">
    <w:name w:val="Solon1"/>
    <w:basedOn w:val="1"/>
    <w:unhideWhenUsed/>
    <w:uiPriority w:val="0"/>
    <w:pPr>
      <w:numPr>
        <w:ilvl w:val="0"/>
        <w:numId w:val="5"/>
      </w:numPr>
      <w:tabs>
        <w:tab w:val="left" w:pos="1134"/>
        <w:tab w:val="left" w:pos="1209"/>
      </w:tabs>
      <w:spacing w:beforeLines="0" w:after="240" w:afterLines="0"/>
      <w:ind w:left="1209" w:hanging="360"/>
      <w:jc w:val="both"/>
    </w:pPr>
    <w:rPr>
      <w:rFonts w:hint="default"/>
      <w:sz w:val="24"/>
      <w:szCs w:val="24"/>
    </w:rPr>
  </w:style>
  <w:style w:type="paragraph" w:customStyle="1" w:styleId="86">
    <w:name w:val="xl337"/>
    <w:basedOn w:val="1"/>
    <w:unhideWhenUsed/>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styleId="87">
    <w:name w:val="List Paragraph"/>
    <w:basedOn w:val="1"/>
    <w:unhideWhenUsed/>
    <w:qFormat/>
    <w:uiPriority w:val="99"/>
    <w:pPr>
      <w:spacing w:beforeLines="0" w:afterLines="0"/>
      <w:ind w:left="720"/>
    </w:pPr>
    <w:rPr>
      <w:rFonts w:hint="default"/>
      <w:sz w:val="24"/>
      <w:szCs w:val="24"/>
    </w:rPr>
  </w:style>
  <w:style w:type="paragraph" w:customStyle="1" w:styleId="88">
    <w:name w:val="xl77"/>
    <w:basedOn w:val="1"/>
    <w:unhideWhenUsed/>
    <w:qFormat/>
    <w:uiPriority w:val="0"/>
    <w:pPr>
      <w:pBdr>
        <w:top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89">
    <w:name w:val="N21"/>
    <w:basedOn w:val="1"/>
    <w:unhideWhenUsed/>
    <w:uiPriority w:val="0"/>
    <w:pPr>
      <w:spacing w:before="60" w:beforeLines="0" w:afterLines="0"/>
      <w:ind w:left="2268" w:hanging="425"/>
      <w:jc w:val="both"/>
    </w:pPr>
    <w:rPr>
      <w:rFonts w:hint="default" w:ascii="Arial" w:hAnsi="Arial" w:eastAsia="SimSun"/>
      <w:sz w:val="24"/>
      <w:szCs w:val="24"/>
    </w:rPr>
  </w:style>
  <w:style w:type="paragraph" w:customStyle="1" w:styleId="90">
    <w:name w:val="xl329"/>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91">
    <w:name w:val="xl312"/>
    <w:basedOn w:val="1"/>
    <w:unhideWhenUsed/>
    <w:uiPriority w:val="0"/>
    <w:pPr>
      <w:spacing w:before="100" w:beforeLines="0" w:beforeAutospacing="1" w:after="100" w:afterLines="0" w:afterAutospacing="1"/>
      <w:jc w:val="center"/>
    </w:pPr>
    <w:rPr>
      <w:rFonts w:hint="eastAsia" w:ascii="Calibri" w:hAnsi="Calibri" w:eastAsia="Calibri"/>
      <w:color w:val="000000"/>
      <w:sz w:val="22"/>
      <w:szCs w:val="24"/>
    </w:rPr>
  </w:style>
  <w:style w:type="paragraph" w:customStyle="1" w:styleId="92">
    <w:name w:val="xl314"/>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szCs w:val="24"/>
    </w:rPr>
  </w:style>
  <w:style w:type="paragraph" w:customStyle="1" w:styleId="93">
    <w:name w:val="xl34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94">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szCs w:val="24"/>
    </w:rPr>
  </w:style>
  <w:style w:type="paragraph" w:customStyle="1" w:styleId="95">
    <w:name w:val="xl328"/>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szCs w:val="24"/>
    </w:rPr>
  </w:style>
  <w:style w:type="paragraph" w:customStyle="1" w:styleId="96">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szCs w:val="24"/>
      <w:lang w:eastAsia="en-US"/>
    </w:rPr>
  </w:style>
  <w:style w:type="paragraph" w:customStyle="1" w:styleId="97">
    <w:name w:val="xl75"/>
    <w:basedOn w:val="1"/>
    <w:unhideWhenUsed/>
    <w:qFormat/>
    <w:uiPriority w:val="0"/>
    <w:pPr>
      <w:pBdr>
        <w:top w:val="single" w:color="auto" w:sz="4" w:space="0"/>
        <w:lef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98">
    <w:name w:val="xl49"/>
    <w:basedOn w:val="1"/>
    <w:unhideWhenUsed/>
    <w:uiPriority w:val="0"/>
    <w:pPr>
      <w:spacing w:before="100" w:beforeLines="0" w:after="100" w:afterLines="0"/>
      <w:jc w:val="center"/>
    </w:pPr>
    <w:rPr>
      <w:rFonts w:hint="default" w:ascii="Arial" w:hAnsi="Arial" w:eastAsia="SimSun"/>
      <w:b/>
      <w:sz w:val="24"/>
      <w:szCs w:val="24"/>
    </w:rPr>
  </w:style>
  <w:style w:type="paragraph" w:customStyle="1" w:styleId="99">
    <w:name w:val="xl327"/>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szCs w:val="24"/>
    </w:rPr>
  </w:style>
  <w:style w:type="paragraph" w:customStyle="1" w:styleId="100">
    <w:name w:val="Revisão"/>
    <w:unhideWhenUsed/>
    <w:uiPriority w:val="99"/>
    <w:pPr>
      <w:spacing w:beforeLines="0" w:afterLines="0"/>
    </w:pPr>
    <w:rPr>
      <w:rFonts w:hint="eastAsia" w:ascii="Calibri" w:hAnsi="Calibri" w:eastAsia="Calibri"/>
      <w:sz w:val="22"/>
      <w:szCs w:val="24"/>
      <w:lang w:val="pt-BR" w:eastAsia="en-US" w:bidi="ar-SA"/>
    </w:rPr>
  </w:style>
  <w:style w:type="paragraph" w:customStyle="1" w:styleId="101">
    <w:name w:val="xl70"/>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customStyle="1" w:styleId="102">
    <w:name w:val="n1"/>
    <w:basedOn w:val="1"/>
    <w:unhideWhenUsed/>
    <w:uiPriority w:val="0"/>
    <w:pPr>
      <w:tabs>
        <w:tab w:val="left" w:pos="1134"/>
      </w:tabs>
      <w:spacing w:before="240" w:beforeLines="0" w:afterLines="0"/>
      <w:jc w:val="both"/>
    </w:pPr>
    <w:rPr>
      <w:rFonts w:hint="default" w:ascii="Arial" w:hAnsi="Arial" w:eastAsia="SimSun"/>
      <w:sz w:val="24"/>
      <w:szCs w:val="24"/>
    </w:rPr>
  </w:style>
  <w:style w:type="paragraph" w:customStyle="1" w:styleId="103">
    <w:name w:val="xl321"/>
    <w:basedOn w:val="1"/>
    <w:unhideWhenUsed/>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4">
    <w:name w:val="xl65"/>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Times New Roman" w:hAnsi="Times New Roman" w:eastAsia="Times New Roman"/>
      <w:sz w:val="24"/>
      <w:szCs w:val="24"/>
    </w:rPr>
  </w:style>
  <w:style w:type="paragraph" w:customStyle="1" w:styleId="105">
    <w:name w:val="xl32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6">
    <w:name w:val="xl318"/>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7">
    <w:name w:val="xl339"/>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8">
    <w:name w:val="xl82"/>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pPr>
    <w:rPr>
      <w:rFonts w:hint="eastAsia" w:ascii="Times New Roman" w:hAnsi="Times New Roman" w:eastAsia="Times New Roman"/>
      <w:sz w:val="24"/>
      <w:szCs w:val="24"/>
    </w:rPr>
  </w:style>
  <w:style w:type="paragraph" w:customStyle="1" w:styleId="109">
    <w:name w:val="xl63"/>
    <w:basedOn w:val="1"/>
    <w:unhideWhenUsed/>
    <w:uiPriority w:val="0"/>
    <w:pPr>
      <w:spacing w:before="100" w:beforeLines="0" w:beforeAutospacing="1" w:after="100" w:afterLines="0" w:afterAutospacing="1"/>
      <w:textAlignment w:val="center"/>
    </w:pPr>
    <w:rPr>
      <w:rFonts w:hint="default" w:ascii="Arial" w:hAnsi="Arial" w:eastAsia="Times New Roman"/>
      <w:sz w:val="18"/>
      <w:szCs w:val="24"/>
    </w:rPr>
  </w:style>
  <w:style w:type="paragraph" w:customStyle="1" w:styleId="110">
    <w:name w:val="xl345"/>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szCs w:val="24"/>
    </w:rPr>
  </w:style>
  <w:style w:type="paragraph" w:customStyle="1" w:styleId="111">
    <w:name w:val="xl81"/>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pPr>
    <w:rPr>
      <w:rFonts w:hint="eastAsia" w:ascii="Times New Roman" w:hAnsi="Times New Roman" w:eastAsia="Times New Roman"/>
      <w:sz w:val="24"/>
      <w:szCs w:val="24"/>
    </w:rPr>
  </w:style>
  <w:style w:type="paragraph" w:customStyle="1" w:styleId="112">
    <w:name w:val="xl66"/>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szCs w:val="24"/>
    </w:rPr>
  </w:style>
  <w:style w:type="paragraph" w:customStyle="1" w:styleId="113">
    <w:name w:val="ec_msoheader"/>
    <w:basedOn w:val="1"/>
    <w:unhideWhenUsed/>
    <w:uiPriority w:val="0"/>
    <w:pPr>
      <w:spacing w:before="100" w:beforeLines="0" w:beforeAutospacing="1" w:after="100" w:afterLines="0" w:afterAutospacing="1"/>
    </w:pPr>
    <w:rPr>
      <w:rFonts w:hint="default"/>
      <w:sz w:val="24"/>
      <w:szCs w:val="24"/>
    </w:rPr>
  </w:style>
  <w:style w:type="paragraph" w:customStyle="1" w:styleId="114">
    <w:name w:val="xl334"/>
    <w:basedOn w:val="1"/>
    <w:unhideWhenUsed/>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15">
    <w:name w:val="xl346"/>
    <w:basedOn w:val="1"/>
    <w:unhideWhenUsed/>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16">
    <w:name w:val="xl325"/>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17">
    <w:name w:val="Blockquote"/>
    <w:basedOn w:val="1"/>
    <w:unhideWhenUsed/>
    <w:uiPriority w:val="0"/>
    <w:pPr>
      <w:spacing w:before="100" w:beforeLines="0" w:after="100" w:afterLines="0"/>
      <w:ind w:left="360" w:right="360"/>
    </w:pPr>
    <w:rPr>
      <w:rFonts w:hint="default"/>
      <w:sz w:val="24"/>
      <w:szCs w:val="24"/>
    </w:rPr>
  </w:style>
  <w:style w:type="paragraph" w:customStyle="1" w:styleId="118">
    <w:name w:val="xl80"/>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pPr>
    <w:rPr>
      <w:rFonts w:hint="eastAsia" w:ascii="Times New Roman" w:hAnsi="Times New Roman" w:eastAsia="Times New Roman"/>
      <w:sz w:val="24"/>
      <w:szCs w:val="24"/>
    </w:rPr>
  </w:style>
  <w:style w:type="paragraph" w:customStyle="1" w:styleId="119">
    <w:name w:val="Nivel1"/>
    <w:basedOn w:val="2"/>
    <w:next w:val="1"/>
    <w:unhideWhenUsed/>
    <w:qFormat/>
    <w:uiPriority w:val="0"/>
    <w:pPr>
      <w:spacing w:beforeLines="0" w:afterLines="0" w:line="276" w:lineRule="auto"/>
      <w:ind w:left="357" w:hanging="357"/>
      <w:jc w:val="both"/>
    </w:pPr>
    <w:rPr>
      <w:rFonts w:hint="default"/>
      <w:color w:val="000000"/>
      <w:sz w:val="20"/>
      <w:szCs w:val="24"/>
    </w:rPr>
  </w:style>
  <w:style w:type="paragraph" w:customStyle="1" w:styleId="120">
    <w:name w:val="xl326"/>
    <w:basedOn w:val="1"/>
    <w:unhideWhenUsed/>
    <w:uiPriority w:val="0"/>
    <w:pPr>
      <w:spacing w:before="100" w:beforeLines="0" w:beforeAutospacing="1" w:after="100" w:afterLines="0" w:afterAutospacing="1"/>
    </w:pPr>
    <w:rPr>
      <w:rFonts w:hint="eastAsia" w:ascii="Calibri" w:hAnsi="Calibri" w:eastAsia="Calibri"/>
      <w:sz w:val="22"/>
      <w:szCs w:val="24"/>
    </w:rPr>
  </w:style>
  <w:style w:type="paragraph" w:customStyle="1" w:styleId="121">
    <w:name w:val="xl332"/>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22">
    <w:name w:val="#Cabeçalho"/>
    <w:basedOn w:val="1"/>
    <w:unhideWhenUsed/>
    <w:uiPriority w:val="0"/>
    <w:pPr>
      <w:spacing w:beforeLines="0" w:afterLines="0" w:line="220" w:lineRule="exact"/>
      <w:jc w:val="both"/>
    </w:pPr>
    <w:rPr>
      <w:rFonts w:hint="default"/>
      <w:sz w:val="18"/>
      <w:szCs w:val="24"/>
    </w:rPr>
  </w:style>
  <w:style w:type="paragraph" w:customStyle="1" w:styleId="123">
    <w:name w:val="Nivel 01"/>
    <w:basedOn w:val="2"/>
    <w:next w:val="1"/>
    <w:unhideWhenUsed/>
    <w:qFormat/>
    <w:uiPriority w:val="0"/>
    <w:pPr>
      <w:numPr>
        <w:ilvl w:val="0"/>
        <w:numId w:val="6"/>
      </w:numPr>
      <w:spacing w:beforeLines="0" w:after="120" w:afterLines="0" w:line="276" w:lineRule="auto"/>
      <w:ind w:left="360" w:right="-15" w:hanging="360"/>
      <w:jc w:val="both"/>
    </w:pPr>
    <w:rPr>
      <w:rFonts w:hint="default"/>
      <w:color w:val="000000"/>
      <w:sz w:val="20"/>
      <w:szCs w:val="24"/>
    </w:rPr>
  </w:style>
  <w:style w:type="paragraph" w:customStyle="1" w:styleId="124">
    <w:name w:val="xl341"/>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25">
    <w:name w:val="xl316"/>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szCs w:val="24"/>
    </w:rPr>
  </w:style>
  <w:style w:type="paragraph" w:customStyle="1" w:styleId="126">
    <w:name w:val="xl324"/>
    <w:basedOn w:val="1"/>
    <w:unhideWhenUsed/>
    <w:uiPriority w:val="0"/>
    <w:pPr>
      <w:spacing w:before="100" w:beforeLines="0" w:beforeAutospacing="1" w:after="100" w:afterLines="0" w:afterAutospacing="1"/>
      <w:jc w:val="center"/>
    </w:pPr>
    <w:rPr>
      <w:rFonts w:hint="eastAsia" w:ascii="Calibri" w:hAnsi="Calibri" w:eastAsia="Calibri"/>
      <w:sz w:val="22"/>
      <w:szCs w:val="24"/>
    </w:rPr>
  </w:style>
  <w:style w:type="character" w:customStyle="1" w:styleId="127">
    <w:name w:val="l6"/>
    <w:basedOn w:val="11"/>
    <w:unhideWhenUsed/>
    <w:qFormat/>
    <w:uiPriority w:val="0"/>
    <w:rPr>
      <w:rFonts w:hint="eastAsia" w:ascii="Times New Roman" w:hAnsi="Times New Roman" w:eastAsia="Times New Roman"/>
      <w:sz w:val="24"/>
      <w:szCs w:val="24"/>
    </w:rPr>
  </w:style>
  <w:style w:type="character" w:customStyle="1" w:styleId="128">
    <w:name w:val="Título Char"/>
    <w:basedOn w:val="11"/>
    <w:link w:val="25"/>
    <w:unhideWhenUsed/>
    <w:locked/>
    <w:uiPriority w:val="10"/>
    <w:rPr>
      <w:rFonts w:hint="default"/>
      <w:b/>
      <w:snapToGrid w:val="0"/>
      <w:sz w:val="22"/>
      <w:szCs w:val="24"/>
    </w:rPr>
  </w:style>
  <w:style w:type="character" w:customStyle="1" w:styleId="129">
    <w:name w:val="font31"/>
    <w:unhideWhenUsed/>
    <w:qFormat/>
    <w:uiPriority w:val="0"/>
    <w:rPr>
      <w:rFonts w:hint="default" w:ascii="Calibri" w:hAnsi="Calibri" w:eastAsia="SimSun"/>
      <w:b/>
      <w:color w:val="000000"/>
      <w:sz w:val="24"/>
      <w:szCs w:val="24"/>
    </w:rPr>
  </w:style>
  <w:style w:type="character" w:customStyle="1" w:styleId="130">
    <w:name w:val="Estilo7"/>
    <w:basedOn w:val="11"/>
    <w:unhideWhenUsed/>
    <w:uiPriority w:val="1"/>
    <w:rPr>
      <w:rFonts w:hint="eastAsia" w:ascii="Times New Roman" w:hAnsi="Times New Roman" w:eastAsia="Times New Roman"/>
      <w:color w:val="auto"/>
      <w:sz w:val="24"/>
      <w:szCs w:val="24"/>
    </w:rPr>
  </w:style>
  <w:style w:type="character" w:customStyle="1" w:styleId="131">
    <w:name w:val="Cabeçalho Char1"/>
    <w:unhideWhenUsed/>
    <w:uiPriority w:val="0"/>
    <w:rPr>
      <w:rFonts w:hint="default" w:ascii="Calibri" w:hAnsi="Calibri" w:eastAsia="Calibri"/>
      <w:sz w:val="24"/>
      <w:szCs w:val="24"/>
    </w:rPr>
  </w:style>
  <w:style w:type="character" w:customStyle="1" w:styleId="132">
    <w:name w:val="Recuo de corpo de texto Char"/>
    <w:basedOn w:val="11"/>
    <w:link w:val="38"/>
    <w:unhideWhenUsed/>
    <w:locked/>
    <w:uiPriority w:val="99"/>
    <w:rPr>
      <w:rFonts w:hint="default"/>
      <w:sz w:val="24"/>
      <w:szCs w:val="24"/>
    </w:rPr>
  </w:style>
  <w:style w:type="character" w:customStyle="1" w:styleId="133">
    <w:name w:val="Título 7 Char"/>
    <w:basedOn w:val="11"/>
    <w:link w:val="8"/>
    <w:unhideWhenUsed/>
    <w:locked/>
    <w:uiPriority w:val="9"/>
    <w:rPr>
      <w:rFonts w:hint="default"/>
      <w:b/>
      <w:color w:val="FF0000"/>
      <w:sz w:val="24"/>
      <w:szCs w:val="24"/>
    </w:rPr>
  </w:style>
  <w:style w:type="character" w:customStyle="1" w:styleId="134">
    <w:name w:val="Recuo de corpo de texto 2 Char"/>
    <w:basedOn w:val="11"/>
    <w:link w:val="24"/>
    <w:unhideWhenUsed/>
    <w:locked/>
    <w:uiPriority w:val="99"/>
    <w:rPr>
      <w:rFonts w:hint="default"/>
      <w:sz w:val="24"/>
      <w:szCs w:val="24"/>
    </w:rPr>
  </w:style>
  <w:style w:type="character" w:customStyle="1" w:styleId="135">
    <w:name w:val="Texto de comentário Char"/>
    <w:basedOn w:val="11"/>
    <w:link w:val="23"/>
    <w:unhideWhenUsed/>
    <w:locked/>
    <w:uiPriority w:val="99"/>
    <w:rPr>
      <w:rFonts w:hint="eastAsia" w:ascii="Calibri" w:hAnsi="Calibri" w:eastAsia="Calibri"/>
      <w:sz w:val="24"/>
      <w:szCs w:val="24"/>
      <w:lang w:eastAsia="en-US"/>
    </w:rPr>
  </w:style>
  <w:style w:type="character" w:customStyle="1" w:styleId="136">
    <w:name w:val="A0"/>
    <w:unhideWhenUsed/>
    <w:uiPriority w:val="0"/>
    <w:rPr>
      <w:rFonts w:hint="default"/>
      <w:color w:val="000000"/>
      <w:sz w:val="22"/>
      <w:szCs w:val="24"/>
    </w:rPr>
  </w:style>
  <w:style w:type="character" w:customStyle="1" w:styleId="137">
    <w:name w:val="Corpo de texto Char"/>
    <w:basedOn w:val="11"/>
    <w:link w:val="21"/>
    <w:unhideWhenUsed/>
    <w:uiPriority w:val="99"/>
    <w:rPr>
      <w:rFonts w:hint="eastAsia" w:ascii="Calibri" w:hAnsi="Calibri" w:eastAsia="Calibri"/>
      <w:snapToGrid w:val="0"/>
      <w:sz w:val="24"/>
      <w:szCs w:val="24"/>
    </w:rPr>
  </w:style>
  <w:style w:type="character" w:customStyle="1" w:styleId="138">
    <w:name w:val="font1"/>
    <w:unhideWhenUsed/>
    <w:uiPriority w:val="99"/>
    <w:rPr>
      <w:rFonts w:hint="default" w:ascii="Verdana" w:hAnsi="Verdana" w:eastAsia="SimSun"/>
      <w:color w:val="auto"/>
      <w:sz w:val="14"/>
      <w:szCs w:val="24"/>
    </w:rPr>
  </w:style>
  <w:style w:type="character" w:customStyle="1" w:styleId="139">
    <w:name w:val="wsleo0881m0"/>
    <w:basedOn w:val="11"/>
    <w:unhideWhenUsed/>
    <w:uiPriority w:val="0"/>
    <w:rPr>
      <w:rFonts w:hint="default"/>
      <w:sz w:val="24"/>
      <w:szCs w:val="24"/>
    </w:rPr>
  </w:style>
  <w:style w:type="character" w:customStyle="1" w:styleId="140">
    <w:name w:val="Título 1 Char"/>
    <w:aliases w:val="EMENTA Char,2 headline Char"/>
    <w:basedOn w:val="11"/>
    <w:link w:val="2"/>
    <w:unhideWhenUsed/>
    <w:locked/>
    <w:uiPriority w:val="9"/>
    <w:rPr>
      <w:rFonts w:hint="default" w:ascii="Arial" w:hAnsi="Arial" w:eastAsia="SimSun"/>
      <w:b/>
      <w:snapToGrid w:val="0"/>
      <w:kern w:val="28"/>
      <w:sz w:val="24"/>
      <w:szCs w:val="24"/>
    </w:rPr>
  </w:style>
  <w:style w:type="character" w:customStyle="1" w:styleId="141">
    <w:name w:val="om536z14twd3"/>
    <w:basedOn w:val="11"/>
    <w:unhideWhenUsed/>
    <w:uiPriority w:val="0"/>
    <w:rPr>
      <w:rFonts w:hint="default"/>
      <w:sz w:val="24"/>
      <w:szCs w:val="24"/>
    </w:rPr>
  </w:style>
  <w:style w:type="character" w:customStyle="1" w:styleId="142">
    <w:name w:val="Cabeçalho Char"/>
    <w:aliases w:val="Cabeçalho superior Char,Heading 1a Char,h Char,he Char,HeaderNN Char,encabezado Char,hd Char,foote Char"/>
    <w:basedOn w:val="11"/>
    <w:unhideWhenUsed/>
    <w:locked/>
    <w:uiPriority w:val="99"/>
    <w:rPr>
      <w:rFonts w:hint="default"/>
      <w:sz w:val="24"/>
      <w:szCs w:val="24"/>
    </w:rPr>
  </w:style>
  <w:style w:type="character" w:customStyle="1" w:styleId="143">
    <w:name w:val="Título 6 Char"/>
    <w:basedOn w:val="11"/>
    <w:link w:val="7"/>
    <w:unhideWhenUsed/>
    <w:locked/>
    <w:uiPriority w:val="9"/>
    <w:rPr>
      <w:rFonts w:hint="default"/>
      <w:sz w:val="24"/>
      <w:szCs w:val="24"/>
    </w:rPr>
  </w:style>
  <w:style w:type="character" w:customStyle="1" w:styleId="144">
    <w:name w:val="Texto sem Formatação Char"/>
    <w:basedOn w:val="11"/>
    <w:link w:val="27"/>
    <w:unhideWhenUsed/>
    <w:locked/>
    <w:uiPriority w:val="99"/>
    <w:rPr>
      <w:rFonts w:hint="eastAsia" w:ascii="Calibri" w:hAnsi="Calibri" w:eastAsia="Calibri"/>
      <w:sz w:val="21"/>
      <w:szCs w:val="24"/>
      <w:lang w:eastAsia="en-US"/>
    </w:rPr>
  </w:style>
  <w:style w:type="character" w:customStyle="1" w:styleId="145">
    <w:name w:val="Texto de balão Char"/>
    <w:basedOn w:val="11"/>
    <w:link w:val="33"/>
    <w:unhideWhenUsed/>
    <w:locked/>
    <w:uiPriority w:val="99"/>
    <w:rPr>
      <w:rFonts w:hint="default" w:ascii="Tahoma" w:hAnsi="Tahoma" w:eastAsia="SimSun"/>
      <w:sz w:val="16"/>
      <w:szCs w:val="24"/>
    </w:rPr>
  </w:style>
  <w:style w:type="character" w:customStyle="1" w:styleId="146">
    <w:name w:val="Corpo de texto 3 Char"/>
    <w:basedOn w:val="11"/>
    <w:link w:val="28"/>
    <w:unhideWhenUsed/>
    <w:locked/>
    <w:uiPriority w:val="99"/>
    <w:rPr>
      <w:rFonts w:hint="default"/>
      <w:sz w:val="16"/>
      <w:szCs w:val="24"/>
    </w:rPr>
  </w:style>
  <w:style w:type="character" w:customStyle="1" w:styleId="147">
    <w:name w:val="Subtítulo Char"/>
    <w:basedOn w:val="11"/>
    <w:link w:val="34"/>
    <w:unhideWhenUsed/>
    <w:qFormat/>
    <w:uiPriority w:val="0"/>
    <w:rPr>
      <w:rFonts w:hint="default" w:ascii="Cambria" w:hAnsi="Cambria" w:eastAsia="Times New Roman"/>
      <w:sz w:val="24"/>
      <w:szCs w:val="24"/>
    </w:rPr>
  </w:style>
  <w:style w:type="character" w:customStyle="1" w:styleId="148">
    <w:name w:val="Corpo de texto Char"/>
    <w:aliases w:val="body text Char"/>
    <w:basedOn w:val="11"/>
    <w:unhideWhenUsed/>
    <w:locked/>
    <w:uiPriority w:val="99"/>
    <w:rPr>
      <w:rFonts w:hint="default"/>
      <w:snapToGrid w:val="0"/>
      <w:sz w:val="24"/>
      <w:szCs w:val="24"/>
    </w:rPr>
  </w:style>
  <w:style w:type="character" w:customStyle="1" w:styleId="149">
    <w:name w:val="v702n823zxz"/>
    <w:basedOn w:val="11"/>
    <w:unhideWhenUsed/>
    <w:uiPriority w:val="0"/>
    <w:rPr>
      <w:rFonts w:hint="default"/>
      <w:sz w:val="24"/>
      <w:szCs w:val="24"/>
    </w:rPr>
  </w:style>
  <w:style w:type="character" w:customStyle="1" w:styleId="150">
    <w:name w:val="pre"/>
    <w:basedOn w:val="11"/>
    <w:unhideWhenUsed/>
    <w:uiPriority w:val="0"/>
    <w:rPr>
      <w:rFonts w:hint="default"/>
      <w:sz w:val="24"/>
      <w:szCs w:val="24"/>
    </w:rPr>
  </w:style>
  <w:style w:type="character" w:customStyle="1" w:styleId="151">
    <w:name w:val="a"/>
    <w:basedOn w:val="11"/>
    <w:unhideWhenUsed/>
    <w:qFormat/>
    <w:uiPriority w:val="0"/>
    <w:rPr>
      <w:rFonts w:hint="eastAsia" w:ascii="Times New Roman" w:hAnsi="Times New Roman" w:eastAsia="Times New Roman"/>
      <w:sz w:val="24"/>
      <w:szCs w:val="24"/>
    </w:rPr>
  </w:style>
  <w:style w:type="character" w:customStyle="1" w:styleId="152">
    <w:name w:val="Corpo de texto 2 Char"/>
    <w:basedOn w:val="11"/>
    <w:link w:val="29"/>
    <w:unhideWhenUsed/>
    <w:locked/>
    <w:uiPriority w:val="99"/>
    <w:rPr>
      <w:rFonts w:hint="default"/>
      <w:sz w:val="24"/>
      <w:szCs w:val="24"/>
    </w:rPr>
  </w:style>
  <w:style w:type="character" w:customStyle="1" w:styleId="153">
    <w:name w:val="Título 9 Char"/>
    <w:basedOn w:val="11"/>
    <w:link w:val="10"/>
    <w:unhideWhenUsed/>
    <w:locked/>
    <w:uiPriority w:val="9"/>
    <w:rPr>
      <w:rFonts w:hint="default"/>
      <w:sz w:val="24"/>
      <w:szCs w:val="24"/>
    </w:rPr>
  </w:style>
  <w:style w:type="character" w:customStyle="1" w:styleId="154">
    <w:name w:val="Título 8 Char"/>
    <w:basedOn w:val="11"/>
    <w:link w:val="9"/>
    <w:unhideWhenUsed/>
    <w:locked/>
    <w:uiPriority w:val="9"/>
    <w:rPr>
      <w:rFonts w:hint="default"/>
      <w:b/>
      <w:snapToGrid w:val="0"/>
      <w:sz w:val="24"/>
      <w:szCs w:val="24"/>
    </w:rPr>
  </w:style>
  <w:style w:type="character" w:customStyle="1" w:styleId="155">
    <w:name w:val="Assunto do comentário Char"/>
    <w:basedOn w:val="135"/>
    <w:link w:val="31"/>
    <w:unhideWhenUsed/>
    <w:locked/>
    <w:uiPriority w:val="99"/>
    <w:rPr>
      <w:rFonts w:hint="eastAsia"/>
      <w:b/>
      <w:sz w:val="24"/>
      <w:szCs w:val="24"/>
    </w:rPr>
  </w:style>
  <w:style w:type="character" w:customStyle="1" w:styleId="156">
    <w:name w:val="Título 4 Char"/>
    <w:basedOn w:val="11"/>
    <w:link w:val="5"/>
    <w:unhideWhenUsed/>
    <w:locked/>
    <w:uiPriority w:val="9"/>
    <w:rPr>
      <w:rFonts w:hint="default"/>
      <w:b/>
      <w:sz w:val="24"/>
      <w:szCs w:val="24"/>
    </w:rPr>
  </w:style>
  <w:style w:type="character" w:customStyle="1" w:styleId="157">
    <w:name w:val="Rodapé Char"/>
    <w:basedOn w:val="11"/>
    <w:link w:val="32"/>
    <w:unhideWhenUsed/>
    <w:locked/>
    <w:uiPriority w:val="99"/>
    <w:rPr>
      <w:rFonts w:hint="default"/>
      <w:sz w:val="24"/>
      <w:szCs w:val="24"/>
    </w:rPr>
  </w:style>
  <w:style w:type="character" w:customStyle="1" w:styleId="158">
    <w:name w:val="Título 5 Char"/>
    <w:basedOn w:val="11"/>
    <w:link w:val="6"/>
    <w:unhideWhenUsed/>
    <w:locked/>
    <w:uiPriority w:val="9"/>
    <w:rPr>
      <w:rFonts w:hint="default"/>
      <w:b/>
      <w:sz w:val="24"/>
      <w:szCs w:val="24"/>
    </w:rPr>
  </w:style>
  <w:style w:type="character" w:customStyle="1" w:styleId="159">
    <w:name w:val="font01"/>
    <w:unhideWhenUsed/>
    <w:qFormat/>
    <w:uiPriority w:val="0"/>
    <w:rPr>
      <w:rFonts w:hint="default" w:ascii="Calibri" w:hAnsi="Calibri" w:eastAsia="SimSun"/>
      <w:color w:val="000000"/>
      <w:sz w:val="24"/>
      <w:szCs w:val="24"/>
    </w:rPr>
  </w:style>
  <w:style w:type="character" w:customStyle="1" w:styleId="160">
    <w:name w:val="Título 1 Char"/>
    <w:link w:val="2"/>
    <w:unhideWhenUsed/>
    <w:uiPriority w:val="9"/>
    <w:rPr>
      <w:rFonts w:hint="default" w:ascii="Arial" w:hAnsi="Arial" w:eastAsia="Calibri"/>
      <w:b/>
      <w:snapToGrid w:val="0"/>
      <w:kern w:val="28"/>
      <w:sz w:val="24"/>
      <w:szCs w:val="24"/>
    </w:rPr>
  </w:style>
  <w:style w:type="character" w:customStyle="1" w:styleId="161">
    <w:name w:val="Cabeçalho Char"/>
    <w:basedOn w:val="11"/>
    <w:link w:val="30"/>
    <w:unhideWhenUsed/>
    <w:uiPriority w:val="99"/>
    <w:rPr>
      <w:rFonts w:hint="eastAsia" w:ascii="Calibri" w:hAnsi="Calibri" w:eastAsia="Calibri"/>
      <w:sz w:val="24"/>
      <w:szCs w:val="24"/>
    </w:rPr>
  </w:style>
  <w:style w:type="character" w:customStyle="1" w:styleId="162">
    <w:name w:val="haq44l6560"/>
    <w:basedOn w:val="11"/>
    <w:unhideWhenUsed/>
    <w:uiPriority w:val="0"/>
    <w:rPr>
      <w:rFonts w:hint="default"/>
      <w:sz w:val="24"/>
      <w:szCs w:val="24"/>
    </w:rPr>
  </w:style>
  <w:style w:type="character" w:customStyle="1" w:styleId="163">
    <w:name w:val="apple-converted-space"/>
    <w:unhideWhenUsed/>
    <w:uiPriority w:val="0"/>
    <w:rPr>
      <w:rFonts w:hint="default"/>
      <w:sz w:val="24"/>
      <w:szCs w:val="24"/>
    </w:rPr>
  </w:style>
  <w:style w:type="character" w:customStyle="1" w:styleId="164">
    <w:name w:val="font131"/>
    <w:unhideWhenUsed/>
    <w:qFormat/>
    <w:uiPriority w:val="0"/>
    <w:rPr>
      <w:rFonts w:hint="default" w:ascii="CIDFont + F2" w:hAnsi="CIDFont + F2" w:eastAsia="CIDFont + F2"/>
      <w:color w:val="000000"/>
      <w:sz w:val="24"/>
      <w:szCs w:val="24"/>
    </w:rPr>
  </w:style>
  <w:style w:type="character" w:customStyle="1" w:styleId="165">
    <w:name w:val="Texto de nota de rodapé Char"/>
    <w:basedOn w:val="11"/>
    <w:link w:val="35"/>
    <w:unhideWhenUsed/>
    <w:locked/>
    <w:uiPriority w:val="99"/>
    <w:rPr>
      <w:rFonts w:hint="default"/>
      <w:sz w:val="24"/>
      <w:szCs w:val="24"/>
    </w:rPr>
  </w:style>
  <w:style w:type="character" w:customStyle="1" w:styleId="166">
    <w:name w:val="font_17_azulclaro1"/>
    <w:basedOn w:val="11"/>
    <w:unhideWhenUsed/>
    <w:uiPriority w:val="0"/>
    <w:rPr>
      <w:rFonts w:hint="default"/>
      <w:sz w:val="24"/>
      <w:szCs w:val="24"/>
    </w:rPr>
  </w:style>
  <w:style w:type="character" w:customStyle="1" w:styleId="167">
    <w:name w:val="l"/>
    <w:basedOn w:val="11"/>
    <w:unhideWhenUsed/>
    <w:qFormat/>
    <w:uiPriority w:val="0"/>
    <w:rPr>
      <w:rFonts w:hint="eastAsia" w:ascii="Times New Roman" w:hAnsi="Times New Roman" w:eastAsia="Times New Roman"/>
      <w:sz w:val="24"/>
      <w:szCs w:val="24"/>
    </w:rPr>
  </w:style>
  <w:style w:type="character" w:customStyle="1" w:styleId="168">
    <w:name w:val="g8631vu0929z"/>
    <w:basedOn w:val="11"/>
    <w:unhideWhenUsed/>
    <w:uiPriority w:val="0"/>
    <w:rPr>
      <w:rFonts w:hint="default"/>
      <w:sz w:val="24"/>
      <w:szCs w:val="24"/>
    </w:rPr>
  </w:style>
  <w:style w:type="character" w:customStyle="1" w:styleId="169">
    <w:name w:val="f51f35c97"/>
    <w:basedOn w:val="11"/>
    <w:unhideWhenUsed/>
    <w:uiPriority w:val="0"/>
    <w:rPr>
      <w:rFonts w:hint="default"/>
      <w:sz w:val="24"/>
      <w:szCs w:val="24"/>
    </w:rPr>
  </w:style>
  <w:style w:type="character" w:customStyle="1" w:styleId="170">
    <w:name w:val="Estilo4"/>
    <w:basedOn w:val="11"/>
    <w:unhideWhenUsed/>
    <w:uiPriority w:val="1"/>
    <w:rPr>
      <w:rFonts w:hint="eastAsia" w:ascii="Times New Roman" w:hAnsi="Times New Roman" w:eastAsia="Times New Roman"/>
      <w:b/>
      <w:sz w:val="24"/>
      <w:szCs w:val="24"/>
    </w:rPr>
  </w:style>
  <w:style w:type="character" w:customStyle="1" w:styleId="171">
    <w:name w:val="Título 2 Char"/>
    <w:basedOn w:val="11"/>
    <w:link w:val="3"/>
    <w:unhideWhenUsed/>
    <w:locked/>
    <w:uiPriority w:val="9"/>
    <w:rPr>
      <w:rFonts w:hint="default"/>
      <w:b/>
      <w:color w:val="000000"/>
      <w:sz w:val="24"/>
      <w:szCs w:val="24"/>
    </w:rPr>
  </w:style>
  <w:style w:type="character" w:customStyle="1" w:styleId="172">
    <w:name w:val="Título 3 Char"/>
    <w:basedOn w:val="11"/>
    <w:link w:val="4"/>
    <w:unhideWhenUsed/>
    <w:locked/>
    <w:uiPriority w:val="9"/>
    <w:rPr>
      <w:rFonts w:hint="default"/>
      <w:b/>
      <w:sz w:val="24"/>
      <w:szCs w:val="24"/>
    </w:rPr>
  </w:style>
  <w:style w:type="character" w:customStyle="1" w:styleId="173">
    <w:name w:val="yah20mfa"/>
    <w:basedOn w:val="11"/>
    <w:unhideWhenUsed/>
    <w:uiPriority w:val="0"/>
    <w:rPr>
      <w:rFonts w:hint="default"/>
      <w:sz w:val="24"/>
      <w:szCs w:val="24"/>
    </w:rPr>
  </w:style>
  <w:style w:type="character" w:styleId="174">
    <w:name w:val="Placeholder Text"/>
    <w:basedOn w:val="11"/>
    <w:unhideWhenUsed/>
    <w:uiPriority w:val="99"/>
    <w:rPr>
      <w:rFonts w:hint="default"/>
      <w:color w:val="808080"/>
      <w:sz w:val="24"/>
      <w:szCs w:val="24"/>
    </w:rPr>
  </w:style>
  <w:style w:type="character" w:customStyle="1" w:styleId="175">
    <w:name w:val="fontstyle01"/>
    <w:basedOn w:val="11"/>
    <w:unhideWhenUsed/>
    <w:qFormat/>
    <w:uiPriority w:val="0"/>
    <w:rPr>
      <w:rFonts w:hint="default" w:ascii="ArialNarrow" w:hAnsi="ArialNarrow" w:eastAsia="SimSun"/>
      <w:color w:val="00000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48</Pages>
  <Words>17057</Words>
  <Characters>98887</Characters>
  <TotalTime>6</TotalTime>
  <ScaleCrop>false</ScaleCrop>
  <LinksUpToDate>false</LinksUpToDate>
  <CharactersWithSpaces>115724</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2022-08-23T17:29:31Z</dcterms:created>
  <dc:creator>HP</dc:creator>
  <cp:lastModifiedBy>google1575465551</cp:lastModifiedBy>
  <cp:lastPrinted>2022-08-23T17:47:32Z</cp:lastPrinted>
  <dcterms:modified xsi:type="dcterms:W3CDTF">2022-08-23T17:51:02Z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EDBF54B4BC4F43EDB4F4CBB1EC468CAE</vt:lpwstr>
  </property>
</Properties>
</file>