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9964"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9964" w:type="dxa"/>
            <w:shd w:val="clear" w:color="auto" w:fill="auto"/>
          </w:tcPr>
          <w:p>
            <w:pPr>
              <w:keepNext w:val="0"/>
              <w:keepLines w:val="0"/>
              <w:widowControl/>
              <w:suppressLineNumbers w:val="0"/>
              <w:spacing w:before="0" w:beforeAutospacing="0" w:after="0" w:afterAutospacing="0"/>
              <w:ind w:left="0" w:right="0"/>
              <w:rPr>
                <w:rFonts w:hint="default"/>
                <w:sz w:val="4"/>
                <w:szCs w:val="4"/>
              </w:rPr>
            </w:pPr>
            <w:r>
              <w:rPr>
                <w:rFonts w:hint="default"/>
                <w:sz w:val="4"/>
                <w:szCs w:val="4"/>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keepNext w:val="0"/>
                    <w:keepLines w:val="0"/>
                    <w:widowControl/>
                    <w:suppressLineNumbers w:val="0"/>
                    <w:spacing w:before="0" w:beforeAutospacing="0" w:after="0" w:afterAutospacing="0"/>
                    <w:ind w:left="0" w:right="0"/>
                    <w:jc w:val="center"/>
                    <w:rPr>
                      <w:rFonts w:hint="default" w:ascii="Arial" w:hAnsi="Arial" w:cs="Arial"/>
                      <w:b/>
                      <w:sz w:val="22"/>
                      <w:szCs w:val="22"/>
                    </w:rPr>
                  </w:pPr>
                  <w:r>
                    <w:rPr>
                      <w:rFonts w:hint="default" w:ascii="Arial" w:hAnsi="Arial" w:cs="Arial"/>
                      <w:b/>
                      <w:sz w:val="22"/>
                      <w:szCs w:val="22"/>
                    </w:rPr>
                    <w:t xml:space="preserve"> EDITAL DE LICITAÇÃO</w:t>
                  </w:r>
                </w:p>
                <w:p>
                  <w:pPr>
                    <w:keepNext w:val="0"/>
                    <w:keepLines w:val="0"/>
                    <w:widowControl w:val="0"/>
                    <w:suppressLineNumbers w:val="0"/>
                    <w:tabs>
                      <w:tab w:val="left" w:pos="4230"/>
                    </w:tabs>
                    <w:autoSpaceDE w:val="0"/>
                    <w:autoSpaceDN w:val="0"/>
                    <w:adjustRightInd w:val="0"/>
                    <w:spacing w:before="0" w:beforeAutospacing="0" w:after="0" w:afterAutospacing="0"/>
                    <w:ind w:left="0" w:right="0"/>
                    <w:jc w:val="center"/>
                    <w:rPr>
                      <w:rFonts w:hint="default" w:ascii="Arial" w:hAnsi="Arial" w:cs="Arial"/>
                      <w:b/>
                      <w:sz w:val="22"/>
                      <w:szCs w:val="22"/>
                    </w:rPr>
                  </w:pPr>
                  <w:r>
                    <w:rPr>
                      <w:rFonts w:hint="default" w:ascii="Arial" w:hAnsi="Arial" w:cs="Arial"/>
                      <w:b/>
                      <w:sz w:val="22"/>
                      <w:szCs w:val="22"/>
                    </w:rPr>
                    <w:t>TOMADA DE PREÇO</w:t>
                  </w:r>
                  <w:r>
                    <w:rPr>
                      <w:rFonts w:hint="default" w:ascii="Arial" w:hAnsi="Arial" w:cs="Arial"/>
                      <w:b/>
                      <w:sz w:val="22"/>
                      <w:szCs w:val="22"/>
                      <w:lang w:val="pt-BR"/>
                    </w:rPr>
                    <w:t>S</w:t>
                  </w:r>
                  <w:r>
                    <w:rPr>
                      <w:rFonts w:hint="default" w:ascii="Arial" w:hAnsi="Arial" w:cs="Arial"/>
                      <w:b/>
                      <w:sz w:val="22"/>
                      <w:szCs w:val="22"/>
                    </w:rPr>
                    <w:t xml:space="preserve"> N° </w:t>
                  </w:r>
                  <w:r>
                    <w:rPr>
                      <w:rFonts w:hint="default" w:ascii="Arial" w:hAnsi="Arial" w:cs="Arial"/>
                      <w:b/>
                      <w:sz w:val="22"/>
                      <w:szCs w:val="22"/>
                      <w:lang w:val="pt-BR"/>
                    </w:rPr>
                    <w:t>007/2022</w:t>
                  </w:r>
                  <w:r>
                    <w:rPr>
                      <w:rFonts w:hint="default" w:ascii="Arial" w:hAnsi="Arial" w:cs="Arial"/>
                      <w:b/>
                      <w:sz w:val="22"/>
                      <w:szCs w:val="22"/>
                    </w:rPr>
                    <w:t xml:space="preserve"> </w:t>
                  </w:r>
                </w:p>
                <w:p>
                  <w:pPr>
                    <w:keepNext w:val="0"/>
                    <w:keepLines w:val="0"/>
                    <w:widowControl/>
                    <w:suppressLineNumbers w:val="0"/>
                    <w:spacing w:before="0" w:beforeAutospacing="0" w:after="0" w:afterAutospacing="0"/>
                    <w:ind w:left="0" w:right="0"/>
                    <w:jc w:val="center"/>
                    <w:rPr>
                      <w:rFonts w:hint="default" w:ascii="Arial" w:hAnsi="Arial" w:cs="Arial"/>
                      <w:lang w:val="pt-BR"/>
                    </w:rPr>
                  </w:pPr>
                  <w:r>
                    <w:rPr>
                      <w:rFonts w:hint="default" w:ascii="Arial" w:hAnsi="Arial" w:cs="Arial"/>
                      <w:b/>
                      <w:sz w:val="22"/>
                      <w:szCs w:val="22"/>
                    </w:rPr>
                    <w:t>PROCESSO ADMINISTRATIVO N°</w:t>
                  </w:r>
                  <w:r>
                    <w:rPr>
                      <w:rFonts w:hint="default" w:ascii="Arial" w:hAnsi="Arial" w:cs="Arial"/>
                      <w:b/>
                      <w:sz w:val="22"/>
                      <w:szCs w:val="22"/>
                      <w:lang w:val="pt-BR"/>
                    </w:rPr>
                    <w:t xml:space="preserve"> 173/2022</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Arial" w:hAnsi="Arial" w:cs="Arial"/>
                      <w:b/>
                      <w:sz w:val="22"/>
                      <w:szCs w:val="22"/>
                    </w:rPr>
                  </w:pPr>
                  <w:r>
                    <w:rPr>
                      <w:rFonts w:hint="default" w:ascii="Arial" w:hAnsi="Arial" w:cs="Arial"/>
                      <w:b/>
                      <w:sz w:val="22"/>
                      <w:szCs w:val="22"/>
                    </w:rPr>
                    <w:t>LEGISLAÇÃO APLICÁVEL</w:t>
                  </w:r>
                </w:p>
                <w:p>
                  <w:pPr>
                    <w:keepNext w:val="0"/>
                    <w:keepLines w:val="0"/>
                    <w:widowControl/>
                    <w:suppressLineNumbers w:val="0"/>
                    <w:spacing w:before="0" w:beforeAutospacing="0" w:after="0" w:afterAutospacing="0"/>
                    <w:ind w:left="0" w:right="0"/>
                    <w:jc w:val="both"/>
                    <w:rPr>
                      <w:rFonts w:hint="default" w:ascii="Arial" w:hAnsi="Arial" w:cs="Arial"/>
                      <w:sz w:val="20"/>
                      <w:szCs w:val="20"/>
                    </w:rPr>
                  </w:pPr>
                  <w:r>
                    <w:rPr>
                      <w:rFonts w:hint="default" w:ascii="Arial" w:hAnsi="Arial" w:cs="Arial"/>
                      <w:sz w:val="20"/>
                      <w:szCs w:val="20"/>
                    </w:rPr>
                    <w:t xml:space="preserve">Regido pela Lei Nº 8.666/93 e alterações posteriores, Lei Complementar nº. 123 de 14 de dezembro de 2006 e alterações posteriores, </w:t>
                  </w:r>
                  <w:r>
                    <w:rPr>
                      <w:rFonts w:hint="default"/>
                    </w:rPr>
                    <w:fldChar w:fldCharType="begin"/>
                  </w:r>
                  <w:r>
                    <w:rPr>
                      <w:rFonts w:hint="default"/>
                    </w:rPr>
                    <w:instrText xml:space="preserve"> HYPERLINK "http://legislacao.planalto.gov.br/legisla/legislacao.nsf/Viw_Identificacao/DEC%209.412-2018?OpenDocument" </w:instrText>
                  </w:r>
                  <w:r>
                    <w:rPr>
                      <w:rFonts w:hint="default"/>
                    </w:rPr>
                    <w:fldChar w:fldCharType="separate"/>
                  </w:r>
                  <w:r>
                    <w:rPr>
                      <w:rFonts w:hint="default" w:ascii="Arial" w:hAnsi="Arial" w:cs="Arial"/>
                      <w:sz w:val="20"/>
                      <w:szCs w:val="20"/>
                    </w:rPr>
                    <w:t>Decreto nº 9.412/18</w:t>
                  </w:r>
                  <w:r>
                    <w:rPr>
                      <w:rFonts w:hint="default" w:ascii="Arial" w:hAnsi="Arial" w:cs="Arial"/>
                      <w:sz w:val="20"/>
                      <w:szCs w:val="20"/>
                    </w:rPr>
                    <w:fldChar w:fldCharType="end"/>
                  </w:r>
                  <w:r>
                    <w:rPr>
                      <w:rFonts w:hint="default" w:ascii="Arial" w:hAnsi="Arial" w:cs="Arial"/>
                      <w:sz w:val="20"/>
                      <w:szCs w:val="20"/>
                    </w:rPr>
                    <w:t xml:space="preserve"> e demais legislações complementares. </w:t>
                  </w:r>
                </w:p>
              </w:tc>
            </w:tr>
          </w:tbl>
          <w:p>
            <w:pPr>
              <w:keepNext w:val="0"/>
              <w:keepLines w:val="0"/>
              <w:widowControl/>
              <w:suppressLineNumbers w:val="0"/>
              <w:spacing w:before="0" w:beforeAutospacing="0" w:after="0" w:afterAutospacing="0"/>
              <w:ind w:left="0" w:right="0"/>
              <w:rPr>
                <w:rFonts w:hint="default" w:ascii="Arial" w:hAnsi="Arial" w:cs="Arial"/>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112"/>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Arial" w:hAnsi="Arial" w:cs="Arial"/>
                      <w:b/>
                      <w:sz w:val="21"/>
                      <w:szCs w:val="21"/>
                    </w:rPr>
                  </w:pPr>
                  <w:r>
                    <w:rPr>
                      <w:rFonts w:hint="default" w:ascii="Arial" w:hAnsi="Arial" w:cs="Arial"/>
                      <w:b/>
                      <w:sz w:val="21"/>
                      <w:szCs w:val="21"/>
                    </w:rPr>
                    <w:t>TIPO:</w:t>
                  </w:r>
                </w:p>
              </w:tc>
              <w:tc>
                <w:tcPr>
                  <w:tcW w:w="8083" w:type="dxa"/>
                  <w:gridSpan w:val="3"/>
                  <w:shd w:val="clear" w:color="auto" w:fill="auto"/>
                  <w:vAlign w:val="center"/>
                </w:tcPr>
                <w:p>
                  <w:pPr>
                    <w:pStyle w:val="3"/>
                    <w:keepNext w:val="0"/>
                    <w:keepLines w:val="0"/>
                    <w:widowControl/>
                    <w:suppressLineNumbers w:val="0"/>
                    <w:spacing w:beforeAutospacing="0" w:afterAutospacing="0"/>
                    <w:ind w:left="0" w:right="0"/>
                    <w:jc w:val="center"/>
                    <w:rPr>
                      <w:rFonts w:hint="default"/>
                      <w:sz w:val="24"/>
                      <w:szCs w:val="24"/>
                    </w:rPr>
                  </w:pPr>
                  <w:r>
                    <w:rPr>
                      <w:rFonts w:hint="default" w:cs="Arial"/>
                      <w:i w:val="0"/>
                      <w:sz w:val="21"/>
                      <w:szCs w:val="21"/>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38" w:hRule="atLeast"/>
              </w:trPr>
              <w:tc>
                <w:tcPr>
                  <w:tcW w:w="1568"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Arial" w:hAnsi="Arial" w:cs="Arial"/>
                      <w:b/>
                      <w:sz w:val="18"/>
                      <w:szCs w:val="18"/>
                    </w:rPr>
                  </w:pPr>
                  <w:r>
                    <w:rPr>
                      <w:rFonts w:hint="default" w:ascii="Arial" w:hAnsi="Arial" w:cs="Arial"/>
                      <w:b/>
                      <w:sz w:val="18"/>
                      <w:szCs w:val="18"/>
                    </w:rPr>
                    <w:t>REGIME DE EXECUÇÃO</w:t>
                  </w:r>
                </w:p>
              </w:tc>
              <w:tc>
                <w:tcPr>
                  <w:tcW w:w="8083" w:type="dxa"/>
                  <w:gridSpan w:val="3"/>
                  <w:shd w:val="clear" w:color="auto" w:fill="auto"/>
                  <w:vAlign w:val="center"/>
                </w:tcPr>
                <w:p>
                  <w:pPr>
                    <w:pStyle w:val="3"/>
                    <w:keepNext w:val="0"/>
                    <w:keepLines w:val="0"/>
                    <w:widowControl/>
                    <w:suppressLineNumbers w:val="0"/>
                    <w:spacing w:beforeAutospacing="0" w:afterAutospacing="0"/>
                    <w:ind w:left="0" w:right="0"/>
                    <w:jc w:val="center"/>
                    <w:rPr>
                      <w:rFonts w:hint="default" w:cs="Arial"/>
                      <w:i w:val="0"/>
                      <w:sz w:val="21"/>
                      <w:szCs w:val="21"/>
                    </w:rPr>
                  </w:pPr>
                  <w:r>
                    <w:rPr>
                      <w:rFonts w:hint="default" w:cs="Arial"/>
                      <w:i w:val="0"/>
                      <w:sz w:val="18"/>
                      <w:szCs w:val="18"/>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64" w:hRule="atLeast"/>
              </w:trPr>
              <w:tc>
                <w:tcPr>
                  <w:tcW w:w="1587" w:type="dxa"/>
                  <w:gridSpan w:val="2"/>
                  <w:shd w:val="clear" w:color="auto" w:fill="auto"/>
                  <w:vAlign w:val="center"/>
                </w:tcPr>
                <w:p>
                  <w:pPr>
                    <w:keepNext w:val="0"/>
                    <w:keepLines w:val="0"/>
                    <w:widowControl/>
                    <w:suppressLineNumbers w:val="0"/>
                    <w:spacing w:before="0" w:beforeAutospacing="0" w:after="0" w:afterAutospacing="0"/>
                    <w:ind w:left="0" w:right="0"/>
                    <w:jc w:val="center"/>
                    <w:rPr>
                      <w:rFonts w:hint="default" w:ascii="Arial" w:hAnsi="Arial" w:cs="Arial"/>
                      <w:b/>
                      <w:sz w:val="21"/>
                      <w:szCs w:val="21"/>
                    </w:rPr>
                  </w:pPr>
                  <w:r>
                    <w:rPr>
                      <w:rFonts w:hint="default" w:ascii="Arial" w:hAnsi="Arial" w:cs="Arial"/>
                      <w:b/>
                      <w:sz w:val="21"/>
                      <w:szCs w:val="21"/>
                    </w:rPr>
                    <w:t>ÓRGÃO:</w:t>
                  </w:r>
                </w:p>
              </w:tc>
              <w:tc>
                <w:tcPr>
                  <w:tcW w:w="8064" w:type="dxa"/>
                  <w:gridSpan w:val="2"/>
                  <w:shd w:val="clear" w:color="auto" w:fill="auto"/>
                  <w:vAlign w:val="center"/>
                </w:tcPr>
                <w:p>
                  <w:pPr>
                    <w:keepNext w:val="0"/>
                    <w:keepLines w:val="0"/>
                    <w:widowControl/>
                    <w:suppressLineNumbers w:val="0"/>
                    <w:spacing w:before="0" w:beforeAutospacing="0" w:after="0" w:afterAutospacing="0"/>
                    <w:ind w:left="0" w:right="0"/>
                    <w:jc w:val="center"/>
                    <w:rPr>
                      <w:rFonts w:hint="default" w:ascii="Arial" w:hAnsi="Arial" w:cs="Arial"/>
                      <w:b/>
                      <w:bCs/>
                      <w:sz w:val="21"/>
                      <w:szCs w:val="21"/>
                    </w:rPr>
                  </w:pPr>
                </w:p>
                <w:p>
                  <w:pPr>
                    <w:keepNext w:val="0"/>
                    <w:keepLines w:val="0"/>
                    <w:widowControl/>
                    <w:suppressLineNumbers w:val="0"/>
                    <w:spacing w:before="0" w:beforeAutospacing="0" w:after="0" w:afterAutospacing="0"/>
                    <w:ind w:left="0" w:right="0"/>
                    <w:jc w:val="center"/>
                    <w:rPr>
                      <w:rFonts w:hint="default" w:ascii="Arial" w:hAnsi="Arial" w:cs="Arial"/>
                      <w:sz w:val="21"/>
                      <w:szCs w:val="21"/>
                      <w:lang w:val="pt-BR"/>
                    </w:rPr>
                  </w:pPr>
                  <w:r>
                    <w:rPr>
                      <w:rFonts w:hint="default" w:ascii="Arial" w:hAnsi="Arial" w:cs="Arial"/>
                      <w:b/>
                      <w:bCs/>
                      <w:sz w:val="21"/>
                      <w:szCs w:val="21"/>
                      <w:lang w:val="pt-BR"/>
                    </w:rPr>
                    <w:t>SECRETARIA MUNICIPAL DE ASSISTÊNCIA SOCIAL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gridSpan w:val="2"/>
                  <w:shd w:val="clear" w:color="auto" w:fill="auto"/>
                  <w:vAlign w:val="center"/>
                </w:tcPr>
                <w:p>
                  <w:pPr>
                    <w:keepNext w:val="0"/>
                    <w:keepLines w:val="0"/>
                    <w:widowControl/>
                    <w:suppressLineNumbers w:val="0"/>
                    <w:spacing w:before="0" w:beforeAutospacing="0" w:after="0" w:afterAutospacing="0"/>
                    <w:ind w:left="0" w:right="0"/>
                    <w:jc w:val="center"/>
                    <w:rPr>
                      <w:rFonts w:hint="default" w:ascii="Arial" w:hAnsi="Arial" w:cs="Arial"/>
                      <w:b/>
                      <w:sz w:val="21"/>
                      <w:szCs w:val="21"/>
                    </w:rPr>
                  </w:pPr>
                  <w:r>
                    <w:rPr>
                      <w:rFonts w:hint="default" w:ascii="Arial" w:hAnsi="Arial" w:cs="Arial"/>
                      <w:b/>
                      <w:sz w:val="21"/>
                      <w:szCs w:val="21"/>
                    </w:rPr>
                    <w:t>Objeto:</w:t>
                  </w:r>
                </w:p>
              </w:tc>
              <w:tc>
                <w:tcPr>
                  <w:tcW w:w="8064" w:type="dxa"/>
                  <w:gridSpan w:val="2"/>
                  <w:shd w:val="clear" w:color="auto" w:fill="auto"/>
                  <w:vAlign w:val="center"/>
                </w:tcPr>
                <w:p>
                  <w:pPr>
                    <w:pStyle w:val="346"/>
                    <w:keepNext w:val="0"/>
                    <w:keepLines w:val="0"/>
                    <w:widowControl/>
                    <w:suppressLineNumbers w:val="0"/>
                    <w:ind w:left="0" w:right="0"/>
                    <w:rPr>
                      <w:rFonts w:hint="default"/>
                      <w:sz w:val="21"/>
                      <w:szCs w:val="21"/>
                    </w:rPr>
                  </w:pPr>
                  <w:r>
                    <w:rPr>
                      <w:rFonts w:hint="default"/>
                      <w:sz w:val="21"/>
                      <w:szCs w:val="21"/>
                      <w:lang w:val="pt-BR"/>
                    </w:rPr>
                    <w:t>CONTRATAÇÃO DE EMPRESA ESPECIALIZADA PARA EXECUÇÃO DA OBRA DE REFORMA E AMPLIAÇÃO DO LAR DA CRIANÇA E DO ADOLESCENTE MARIA DAS GRAÇAS, FORNECENDO OS MATERIAIS, MÃO DE OBRA, EQUIPAMENTOS, MAQUINÁRIOS E TUDO QUE SE FIZER NECESSÁRIO PARA A PERFEITA EXECUÇÃO DOS SERVIÇOS, CONFORME PROJETOS, MEMORIAL DESCRITIVO, EDITAL E SEUS ANEXOS</w:t>
                  </w:r>
                  <w:r>
                    <w:rPr>
                      <w:rFonts w:hint="default"/>
                      <w:sz w:val="21"/>
                      <w:szCs w:val="21"/>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3"/>
                  <w:shd w:val="pct10" w:color="auto" w:fill="auto"/>
                  <w:vAlign w:val="center"/>
                </w:tcPr>
                <w:p>
                  <w:pPr>
                    <w:keepNext w:val="0"/>
                    <w:keepLines w:val="0"/>
                    <w:widowControl/>
                    <w:suppressLineNumbers w:val="0"/>
                    <w:spacing w:before="0" w:beforeAutospacing="0" w:after="0" w:afterAutospacing="0"/>
                    <w:ind w:left="0" w:right="0"/>
                    <w:jc w:val="center"/>
                    <w:rPr>
                      <w:rFonts w:hint="default" w:ascii="Arial" w:hAnsi="Arial" w:cs="Arial"/>
                      <w:b/>
                      <w:sz w:val="21"/>
                      <w:szCs w:val="21"/>
                      <w:lang w:val="pt-BR"/>
                    </w:rPr>
                  </w:pPr>
                  <w:r>
                    <w:rPr>
                      <w:rFonts w:hint="default" w:ascii="Arial" w:hAnsi="Arial" w:cs="Arial"/>
                      <w:b/>
                      <w:sz w:val="21"/>
                      <w:szCs w:val="21"/>
                    </w:rPr>
                    <w:t xml:space="preserve">Data da Abertura: </w:t>
                  </w:r>
                  <w:r>
                    <w:rPr>
                      <w:rFonts w:hint="default" w:ascii="Arial" w:hAnsi="Arial" w:cs="Arial"/>
                      <w:b/>
                      <w:sz w:val="21"/>
                      <w:szCs w:val="21"/>
                      <w:lang w:val="pt-BR"/>
                    </w:rPr>
                    <w:t>15/03/2022</w:t>
                  </w:r>
                </w:p>
              </w:tc>
              <w:tc>
                <w:tcPr>
                  <w:tcW w:w="6112" w:type="dxa"/>
                  <w:shd w:val="pct10" w:color="auto" w:fill="auto"/>
                  <w:vAlign w:val="center"/>
                </w:tcPr>
                <w:p>
                  <w:pPr>
                    <w:keepNext w:val="0"/>
                    <w:keepLines w:val="0"/>
                    <w:widowControl/>
                    <w:suppressLineNumbers w:val="0"/>
                    <w:spacing w:before="0" w:beforeAutospacing="0" w:after="0" w:afterAutospacing="0"/>
                    <w:ind w:left="0" w:right="0"/>
                    <w:jc w:val="center"/>
                    <w:rPr>
                      <w:rFonts w:hint="default" w:ascii="Arial" w:hAnsi="Arial" w:cs="Arial"/>
                      <w:b/>
                      <w:sz w:val="21"/>
                      <w:szCs w:val="21"/>
                    </w:rPr>
                  </w:pPr>
                  <w:r>
                    <w:rPr>
                      <w:rFonts w:hint="default" w:ascii="Arial" w:hAnsi="Arial" w:cs="Arial"/>
                      <w:b/>
                      <w:sz w:val="21"/>
                      <w:szCs w:val="21"/>
                    </w:rPr>
                    <w:t>Horário:</w:t>
                  </w:r>
                  <w:r>
                    <w:rPr>
                      <w:rFonts w:hint="default" w:ascii="Arial" w:hAnsi="Arial" w:cs="Arial"/>
                      <w:b/>
                      <w:sz w:val="21"/>
                      <w:szCs w:val="21"/>
                      <w:lang w:val="pt-BR"/>
                    </w:rPr>
                    <w:t xml:space="preserve"> 07</w:t>
                  </w:r>
                  <w:r>
                    <w:rPr>
                      <w:rFonts w:hint="default" w:ascii="Arial" w:hAnsi="Arial" w:cs="Arial"/>
                      <w:b/>
                      <w:sz w:val="21"/>
                      <w:szCs w:val="21"/>
                    </w:rPr>
                    <w:t>h30min (Fuso Horário de Cuiabá</w:t>
                  </w:r>
                  <w:r>
                    <w:rPr>
                      <w:rFonts w:hint="default" w:ascii="Arial" w:hAnsi="Arial" w:cs="Arial"/>
                      <w:b/>
                      <w:sz w:val="21"/>
                      <w:szCs w:val="21"/>
                      <w:lang w:val="pt-BR"/>
                    </w:rPr>
                    <w:t xml:space="preserve"> - MT</w:t>
                  </w:r>
                  <w:r>
                    <w:rPr>
                      <w:rFonts w:hint="default" w:ascii="Arial" w:hAnsi="Arial" w:cs="Arial"/>
                      <w:b/>
                      <w:sz w:val="21"/>
                      <w:szCs w:val="21"/>
                    </w:rPr>
                    <w:t>)</w:t>
                  </w:r>
                </w:p>
              </w:tc>
            </w:tr>
          </w:tbl>
          <w:p>
            <w:pPr>
              <w:keepNext w:val="0"/>
              <w:keepLines w:val="0"/>
              <w:widowControl/>
              <w:suppressLineNumbers w:val="0"/>
              <w:spacing w:before="0" w:beforeAutospacing="0" w:after="0" w:afterAutospacing="0"/>
              <w:ind w:left="0" w:right="0"/>
              <w:rPr>
                <w:rFonts w:hint="default"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Arial" w:hAnsi="Arial" w:cs="Arial"/>
                      <w:b/>
                      <w:sz w:val="21"/>
                      <w:szCs w:val="21"/>
                    </w:rPr>
                  </w:pPr>
                  <w:r>
                    <w:rPr>
                      <w:rFonts w:hint="default" w:ascii="Arial" w:hAnsi="Arial" w:cs="Arial"/>
                      <w:b/>
                      <w:sz w:val="21"/>
                      <w:szCs w:val="21"/>
                    </w:rPr>
                    <w:t>Local:</w:t>
                  </w:r>
                </w:p>
              </w:tc>
              <w:tc>
                <w:tcPr>
                  <w:tcW w:w="8095" w:type="dxa"/>
                  <w:shd w:val="clear" w:color="auto" w:fill="auto"/>
                  <w:vAlign w:val="center"/>
                </w:tcPr>
                <w:p>
                  <w:pPr>
                    <w:keepNext w:val="0"/>
                    <w:keepLines w:val="0"/>
                    <w:widowControl/>
                    <w:suppressLineNumbers w:val="0"/>
                    <w:spacing w:before="0" w:beforeAutospacing="0" w:after="0" w:afterAutospacing="0"/>
                    <w:ind w:left="0" w:right="0"/>
                    <w:jc w:val="both"/>
                    <w:rPr>
                      <w:rFonts w:hint="default" w:ascii="Arial" w:hAnsi="Arial" w:cs="Arial"/>
                      <w:sz w:val="18"/>
                      <w:szCs w:val="18"/>
                    </w:rPr>
                  </w:pPr>
                  <w:r>
                    <w:rPr>
                      <w:rFonts w:hint="default" w:ascii="Arial" w:hAnsi="Arial" w:cs="Arial"/>
                      <w:sz w:val="18"/>
                      <w:szCs w:val="18"/>
                    </w:rPr>
                    <w:t xml:space="preserve">A </w:t>
                  </w:r>
                  <w:r>
                    <w:rPr>
                      <w:rFonts w:hint="default" w:ascii="Arial" w:hAnsi="Arial" w:cs="Arial"/>
                      <w:b/>
                      <w:sz w:val="18"/>
                      <w:szCs w:val="18"/>
                      <w:u w:val="single"/>
                    </w:rPr>
                    <w:t>TOMADA DE PREÇO</w:t>
                  </w:r>
                  <w:r>
                    <w:rPr>
                      <w:rFonts w:hint="default" w:ascii="Arial" w:hAnsi="Arial" w:cs="Arial"/>
                      <w:b/>
                      <w:sz w:val="18"/>
                      <w:szCs w:val="18"/>
                      <w:u w:val="single"/>
                      <w:lang w:val="pt-BR"/>
                    </w:rPr>
                    <w:t>S</w:t>
                  </w:r>
                  <w:r>
                    <w:rPr>
                      <w:rFonts w:hint="default" w:ascii="Arial" w:hAnsi="Arial" w:cs="Arial"/>
                      <w:sz w:val="18"/>
                      <w:szCs w:val="18"/>
                    </w:rPr>
                    <w:t xml:space="preserve"> será realizada em sessão pública, no Auditório de Licitações localizada na Prefeitura Municipal de Primavera do Leste - situado na Rua Maringá, nº 444 - Bairro: Centro - Município de Primavera do Leste/MT.</w:t>
                  </w:r>
                </w:p>
              </w:tc>
            </w:tr>
          </w:tbl>
          <w:p>
            <w:pPr>
              <w:keepNext w:val="0"/>
              <w:keepLines w:val="0"/>
              <w:widowControl/>
              <w:suppressLineNumbers w:val="0"/>
              <w:spacing w:before="0" w:beforeAutospacing="0" w:after="0" w:afterAutospacing="0"/>
              <w:ind w:left="0" w:right="0"/>
              <w:rPr>
                <w:rFonts w:hint="default"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Arial" w:hAnsi="Arial" w:cs="Arial"/>
                      <w:b/>
                      <w:sz w:val="21"/>
                      <w:szCs w:val="21"/>
                    </w:rPr>
                  </w:pPr>
                  <w:r>
                    <w:rPr>
                      <w:rFonts w:hint="default" w:ascii="Arial" w:hAnsi="Arial" w:cs="Arial"/>
                      <w:b/>
                      <w:sz w:val="21"/>
                      <w:szCs w:val="21"/>
                    </w:rPr>
                    <w:t>End. para retirada do Edital:</w:t>
                  </w:r>
                </w:p>
              </w:tc>
              <w:tc>
                <w:tcPr>
                  <w:tcW w:w="8069" w:type="dxa"/>
                  <w:shd w:val="clear" w:color="auto" w:fill="auto"/>
                  <w:vAlign w:val="center"/>
                </w:tcPr>
                <w:p>
                  <w:pPr>
                    <w:keepNext w:val="0"/>
                    <w:keepLines w:val="0"/>
                    <w:widowControl/>
                    <w:suppressLineNumbers w:val="0"/>
                    <w:spacing w:before="0" w:beforeAutospacing="0" w:after="0" w:afterAutospacing="0"/>
                    <w:ind w:left="0" w:right="0"/>
                    <w:jc w:val="both"/>
                    <w:rPr>
                      <w:rFonts w:hint="default" w:ascii="Arial" w:hAnsi="Arial" w:cs="Arial"/>
                      <w:sz w:val="21"/>
                      <w:szCs w:val="21"/>
                    </w:rPr>
                  </w:pPr>
                  <w:r>
                    <w:rPr>
                      <w:rFonts w:hint="default" w:ascii="Arial" w:hAnsi="Arial" w:cs="Arial"/>
                      <w:sz w:val="21"/>
                      <w:szCs w:val="21"/>
                    </w:rPr>
                    <w:t>O Edital completo poderá ser retirado no site da Prefeitura Municipal de Primavera do Leste por meio do endereço</w:t>
                  </w:r>
                  <w:r>
                    <w:rPr>
                      <w:rFonts w:hint="default" w:ascii="Arial" w:hAnsi="Arial" w:cs="Arial"/>
                      <w:sz w:val="21"/>
                      <w:szCs w:val="21"/>
                      <w:lang w:val="pt-BR"/>
                    </w:rPr>
                    <w:t xml:space="preserve"> eletrônico</w:t>
                  </w:r>
                  <w:r>
                    <w:rPr>
                      <w:rFonts w:hint="default" w:ascii="Arial" w:hAnsi="Arial" w:cs="Arial"/>
                      <w:sz w:val="21"/>
                      <w:szCs w:val="21"/>
                    </w:rPr>
                    <w:t xml:space="preserve">: </w:t>
                  </w:r>
                  <w:r>
                    <w:rPr>
                      <w:rFonts w:hint="default"/>
                      <w:sz w:val="22"/>
                      <w:szCs w:val="22"/>
                    </w:rPr>
                    <w:fldChar w:fldCharType="begin"/>
                  </w:r>
                  <w:r>
                    <w:rPr>
                      <w:rFonts w:hint="default"/>
                      <w:sz w:val="22"/>
                      <w:szCs w:val="22"/>
                    </w:rPr>
                    <w:instrText xml:space="preserve"> HYPERLINK "http://www.pva.mt.gov.br/" </w:instrText>
                  </w:r>
                  <w:r>
                    <w:rPr>
                      <w:rFonts w:hint="default"/>
                      <w:sz w:val="22"/>
                      <w:szCs w:val="22"/>
                    </w:rPr>
                    <w:fldChar w:fldCharType="separate"/>
                  </w:r>
                  <w:r>
                    <w:rPr>
                      <w:rStyle w:val="53"/>
                      <w:rFonts w:hint="default" w:ascii="Arial" w:hAnsi="Arial" w:cs="Arial"/>
                      <w:bCs/>
                      <w:sz w:val="21"/>
                      <w:szCs w:val="21"/>
                    </w:rPr>
                    <w:t>http://www.primaveradoleste.mt.gov.br</w:t>
                  </w:r>
                  <w:r>
                    <w:rPr>
                      <w:rStyle w:val="53"/>
                      <w:rFonts w:hint="default" w:ascii="Arial" w:hAnsi="Arial" w:cs="Arial"/>
                      <w:bCs/>
                      <w:sz w:val="21"/>
                      <w:szCs w:val="21"/>
                    </w:rPr>
                    <w:fldChar w:fldCharType="end"/>
                  </w:r>
                  <w:r>
                    <w:rPr>
                      <w:rFonts w:hint="default" w:ascii="Arial" w:hAnsi="Arial" w:cs="Arial"/>
                      <w:sz w:val="21"/>
                      <w:szCs w:val="21"/>
                    </w:rPr>
                    <w:t xml:space="preserve">, na </w:t>
                  </w:r>
                  <w:r>
                    <w:rPr>
                      <w:rFonts w:hint="default" w:ascii="Arial" w:hAnsi="Arial" w:cs="Arial"/>
                      <w:sz w:val="21"/>
                      <w:szCs w:val="21"/>
                      <w:lang w:val="pt-BR"/>
                    </w:rPr>
                    <w:t xml:space="preserve">aba </w:t>
                  </w:r>
                  <w:r>
                    <w:rPr>
                      <w:rFonts w:hint="default" w:ascii="Arial" w:hAnsi="Arial" w:cs="Arial"/>
                      <w:sz w:val="21"/>
                      <w:szCs w:val="21"/>
                    </w:rPr>
                    <w:t>“</w:t>
                  </w:r>
                  <w:r>
                    <w:rPr>
                      <w:rFonts w:hint="default" w:ascii="Arial" w:hAnsi="Arial" w:cs="Arial"/>
                      <w:sz w:val="21"/>
                      <w:szCs w:val="21"/>
                      <w:lang w:val="pt-BR"/>
                    </w:rPr>
                    <w:t>EMPRESA</w:t>
                  </w:r>
                  <w:r>
                    <w:rPr>
                      <w:rFonts w:hint="default" w:ascii="Arial" w:hAnsi="Arial" w:cs="Arial"/>
                      <w:sz w:val="21"/>
                      <w:szCs w:val="21"/>
                    </w:rPr>
                    <w:t xml:space="preserve">”, </w:t>
                  </w:r>
                  <w:r>
                    <w:rPr>
                      <w:rFonts w:hint="default" w:ascii="Arial" w:hAnsi="Arial" w:cs="Arial"/>
                      <w:sz w:val="21"/>
                      <w:szCs w:val="21"/>
                      <w:lang w:val="pt-BR"/>
                    </w:rPr>
                    <w:t>sub-aba</w:t>
                  </w:r>
                  <w:r>
                    <w:rPr>
                      <w:rFonts w:hint="default" w:ascii="Arial" w:hAnsi="Arial" w:cs="Arial"/>
                      <w:sz w:val="21"/>
                      <w:szCs w:val="21"/>
                    </w:rPr>
                    <w:t xml:space="preserve"> “Editais e Licitações”.</w:t>
                  </w:r>
                </w:p>
              </w:tc>
            </w:tr>
          </w:tbl>
          <w:p>
            <w:pPr>
              <w:keepNext w:val="0"/>
              <w:keepLines w:val="0"/>
              <w:widowControl/>
              <w:suppressLineNumbers w:val="0"/>
              <w:spacing w:before="0" w:beforeAutospacing="0" w:after="0" w:afterAutospacing="0"/>
              <w:ind w:left="0" w:right="0"/>
              <w:rPr>
                <w:rFonts w:hint="default"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Arial" w:hAnsi="Arial" w:cs="Arial"/>
                      <w:b/>
                      <w:sz w:val="21"/>
                      <w:szCs w:val="21"/>
                    </w:rPr>
                  </w:pPr>
                  <w:r>
                    <w:rPr>
                      <w:rFonts w:hint="default" w:ascii="Arial" w:hAnsi="Arial" w:cs="Arial"/>
                      <w:b/>
                      <w:sz w:val="21"/>
                      <w:szCs w:val="21"/>
                    </w:rPr>
                    <w:t>Informações:</w:t>
                  </w:r>
                </w:p>
              </w:tc>
              <w:tc>
                <w:tcPr>
                  <w:tcW w:w="8053" w:type="dxa"/>
                  <w:shd w:val="clear" w:color="auto" w:fill="auto"/>
                  <w:vAlign w:val="center"/>
                </w:tcPr>
                <w:p>
                  <w:pPr>
                    <w:keepNext w:val="0"/>
                    <w:keepLines w:val="0"/>
                    <w:widowControl/>
                    <w:suppressLineNumbers w:val="0"/>
                    <w:spacing w:before="0" w:beforeAutospacing="0" w:after="0" w:afterAutospacing="0"/>
                    <w:ind w:left="0" w:right="0"/>
                    <w:jc w:val="both"/>
                    <w:rPr>
                      <w:rFonts w:hint="default" w:ascii="Arial" w:hAnsi="Arial" w:cs="Arial"/>
                      <w:color w:val="FF0000"/>
                      <w:sz w:val="21"/>
                      <w:szCs w:val="21"/>
                    </w:rPr>
                  </w:pPr>
                  <w:r>
                    <w:rPr>
                      <w:rFonts w:hint="default" w:ascii="Arial" w:hAnsi="Arial" w:cs="Arial"/>
                      <w:sz w:val="21"/>
                      <w:szCs w:val="21"/>
                      <w:lang w:val="pt-BR"/>
                    </w:rPr>
                    <w:t xml:space="preserve">Através do </w:t>
                  </w:r>
                  <w:r>
                    <w:rPr>
                      <w:rFonts w:hint="default" w:ascii="Arial" w:hAnsi="Arial" w:cs="Arial"/>
                      <w:sz w:val="21"/>
                      <w:szCs w:val="21"/>
                    </w:rPr>
                    <w:t>Setor de Licitações - Telefone: (66) 3498-3333 Ramal 215. Atendimento: 07h</w:t>
                  </w:r>
                  <w:r>
                    <w:rPr>
                      <w:rFonts w:hint="default" w:ascii="Arial" w:hAnsi="Arial" w:cs="Arial"/>
                      <w:sz w:val="21"/>
                      <w:szCs w:val="21"/>
                      <w:lang w:val="pt-BR"/>
                    </w:rPr>
                    <w:t>00min</w:t>
                  </w:r>
                  <w:r>
                    <w:rPr>
                      <w:rFonts w:hint="default" w:ascii="Arial" w:hAnsi="Arial" w:cs="Arial"/>
                      <w:sz w:val="21"/>
                      <w:szCs w:val="21"/>
                    </w:rPr>
                    <w:t xml:space="preserve"> ás</w:t>
                  </w:r>
                  <w:r>
                    <w:rPr>
                      <w:rFonts w:hint="default" w:ascii="Arial" w:hAnsi="Arial" w:cs="Arial"/>
                      <w:sz w:val="21"/>
                      <w:szCs w:val="21"/>
                      <w:lang w:val="pt-BR"/>
                    </w:rPr>
                    <w:t xml:space="preserve"> </w:t>
                  </w:r>
                  <w:r>
                    <w:rPr>
                      <w:rFonts w:hint="default" w:ascii="Arial" w:hAnsi="Arial" w:cs="Arial"/>
                      <w:sz w:val="21"/>
                      <w:szCs w:val="21"/>
                    </w:rPr>
                    <w:t>1</w:t>
                  </w:r>
                  <w:r>
                    <w:rPr>
                      <w:rFonts w:hint="default" w:ascii="Arial" w:hAnsi="Arial" w:cs="Arial"/>
                      <w:sz w:val="21"/>
                      <w:szCs w:val="21"/>
                      <w:lang w:val="pt-BR"/>
                    </w:rPr>
                    <w:t>3</w:t>
                  </w:r>
                  <w:r>
                    <w:rPr>
                      <w:rFonts w:hint="default" w:ascii="Arial" w:hAnsi="Arial" w:cs="Arial"/>
                      <w:sz w:val="21"/>
                      <w:szCs w:val="21"/>
                    </w:rPr>
                    <w:t>h</w:t>
                  </w:r>
                  <w:r>
                    <w:rPr>
                      <w:rFonts w:hint="default" w:ascii="Arial" w:hAnsi="Arial" w:cs="Arial"/>
                      <w:sz w:val="21"/>
                      <w:szCs w:val="21"/>
                      <w:lang w:val="pt-BR"/>
                    </w:rPr>
                    <w:t>00min</w:t>
                  </w:r>
                  <w:r>
                    <w:rPr>
                      <w:rFonts w:hint="default" w:ascii="Arial" w:hAnsi="Arial" w:cs="Arial"/>
                      <w:sz w:val="21"/>
                      <w:szCs w:val="21"/>
                    </w:rPr>
                    <w:t xml:space="preserve">. E-mail: </w:t>
                  </w:r>
                  <w:r>
                    <w:rPr>
                      <w:rFonts w:hint="default"/>
                      <w:sz w:val="22"/>
                      <w:szCs w:val="22"/>
                    </w:rPr>
                    <w:fldChar w:fldCharType="begin"/>
                  </w:r>
                  <w:r>
                    <w:rPr>
                      <w:rFonts w:hint="default"/>
                      <w:sz w:val="22"/>
                      <w:szCs w:val="22"/>
                    </w:rPr>
                    <w:instrText xml:space="preserve"> HYPERLINK "mailto:licita3@pva.mt.gov.br" </w:instrText>
                  </w:r>
                  <w:r>
                    <w:rPr>
                      <w:rFonts w:hint="default"/>
                      <w:sz w:val="22"/>
                      <w:szCs w:val="22"/>
                    </w:rPr>
                    <w:fldChar w:fldCharType="separate"/>
                  </w:r>
                  <w:r>
                    <w:rPr>
                      <w:rStyle w:val="53"/>
                      <w:rFonts w:hint="default" w:ascii="Arial" w:hAnsi="Arial" w:cs="Arial"/>
                      <w:sz w:val="21"/>
                      <w:szCs w:val="21"/>
                    </w:rPr>
                    <w:t>licita3@pva.mt.gov.br</w:t>
                  </w:r>
                  <w:r>
                    <w:rPr>
                      <w:rStyle w:val="53"/>
                      <w:rFonts w:hint="default" w:ascii="Arial" w:hAnsi="Arial" w:cs="Arial"/>
                      <w:sz w:val="21"/>
                      <w:szCs w:val="21"/>
                    </w:rPr>
                    <w:fldChar w:fldCharType="end"/>
                  </w:r>
                </w:p>
              </w:tc>
            </w:tr>
          </w:tbl>
          <w:p>
            <w:pPr>
              <w:keepNext w:val="0"/>
              <w:keepLines w:val="0"/>
              <w:widowControl/>
              <w:suppressLineNumbers w:val="0"/>
              <w:spacing w:before="0" w:beforeAutospacing="0" w:after="0" w:afterAutospacing="0"/>
              <w:ind w:left="0" w:right="0"/>
              <w:jc w:val="right"/>
              <w:rPr>
                <w:rFonts w:hint="default"/>
              </w:rPr>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keepNext w:val="0"/>
              <w:keepLines w:val="0"/>
              <w:widowControl w:val="0"/>
              <w:suppressLineNumbers w:val="0"/>
              <w:tabs>
                <w:tab w:val="left" w:pos="4230"/>
              </w:tabs>
              <w:autoSpaceDE w:val="0"/>
              <w:autoSpaceDN w:val="0"/>
              <w:adjustRightInd w:val="0"/>
              <w:spacing w:before="0" w:beforeAutospacing="0" w:after="0" w:afterAutospacing="0"/>
              <w:ind w:left="0" w:right="0"/>
              <w:jc w:val="center"/>
              <w:rPr>
                <w:rFonts w:hint="default" w:ascii="Arial" w:hAnsi="Arial" w:cs="Arial"/>
                <w:b/>
                <w:sz w:val="22"/>
                <w:szCs w:val="22"/>
              </w:rPr>
            </w:pPr>
            <w:r>
              <w:rPr>
                <w:rFonts w:hint="default" w:ascii="Arial" w:hAnsi="Arial" w:cs="Arial"/>
                <w:b/>
              </w:rPr>
              <w:t>TOMADA DE PREÇOS Nº</w:t>
            </w:r>
            <w:r>
              <w:rPr>
                <w:rFonts w:hint="default" w:ascii="Arial" w:hAnsi="Arial" w:cs="Arial"/>
                <w:b/>
                <w:lang w:val="pt-BR"/>
              </w:rPr>
              <w:t>007/2022</w:t>
            </w:r>
            <w:r>
              <w:rPr>
                <w:rFonts w:hint="default" w:ascii="Arial" w:hAnsi="Arial" w:cs="Arial"/>
                <w:b/>
              </w:rPr>
              <w:t xml:space="preserve"> </w:t>
            </w:r>
          </w:p>
          <w:p>
            <w:pPr>
              <w:keepNext w:val="0"/>
              <w:keepLines w:val="0"/>
              <w:widowControl/>
              <w:suppressLineNumbers w:val="0"/>
              <w:spacing w:before="120" w:beforeAutospacing="0" w:after="120" w:afterAutospacing="0"/>
              <w:ind w:left="0" w:right="0"/>
              <w:jc w:val="center"/>
              <w:rPr>
                <w:rFonts w:hint="default" w:ascii="Arial" w:hAnsi="Arial" w:cs="Arial"/>
                <w:b/>
                <w:sz w:val="22"/>
                <w:szCs w:val="22"/>
                <w:lang w:val="pt-BR"/>
              </w:rPr>
            </w:pPr>
            <w:r>
              <w:rPr>
                <w:rFonts w:hint="default" w:ascii="Arial" w:hAnsi="Arial" w:cs="Arial"/>
                <w:b/>
              </w:rPr>
              <w:t xml:space="preserve">PROCESSO Nº </w:t>
            </w:r>
            <w:r>
              <w:rPr>
                <w:rFonts w:hint="default" w:ascii="Arial" w:hAnsi="Arial" w:cs="Arial"/>
                <w:b/>
                <w:lang w:val="pt-BR"/>
              </w:rPr>
              <w:t>173/2022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keepNext w:val="0"/>
              <w:keepLines w:val="0"/>
              <w:widowControl/>
              <w:suppressLineNumbers w:val="0"/>
              <w:spacing w:before="0" w:beforeAutospacing="0" w:after="0" w:afterAutospacing="0"/>
              <w:ind w:left="0" w:right="0"/>
              <w:jc w:val="both"/>
              <w:rPr>
                <w:rFonts w:hint="default" w:ascii="Arial" w:hAnsi="Arial" w:cs="Arial"/>
                <w:sz w:val="22"/>
                <w:szCs w:val="22"/>
              </w:rPr>
            </w:pPr>
            <w:r>
              <w:rPr>
                <w:rFonts w:hint="default" w:ascii="Arial" w:hAnsi="Arial" w:cs="Arial"/>
                <w:b/>
                <w:sz w:val="22"/>
                <w:szCs w:val="22"/>
              </w:rPr>
              <w:t xml:space="preserve">OBJETO: </w:t>
            </w:r>
            <w:r>
              <w:rPr>
                <w:rFonts w:hint="default" w:ascii="Arial" w:hAnsi="Arial" w:cs="Arial"/>
                <w:b w:val="0"/>
                <w:bCs/>
                <w:sz w:val="22"/>
                <w:szCs w:val="22"/>
                <w:lang w:val="pt-BR"/>
              </w:rPr>
              <w:t>CONTRATAÇÃO DE EMPRESA ESPECIALIZADA PARA EXECUÇÃO DA OBRA DE REFORMA E AMPLIAÇÃO DO LAR DA CRIANÇA E DO ADOLESCENTE MARIA DAS GRAÇAS, FORNECENDO OS MATERIAIS, MÃO DE OBRA, EQUIPAMENTOS, MAQUINÁRIOS E TUDO QUE SE FIZER NECESSÁRIO PARA A PERFEITA EXECUÇÃO DOS SERVIÇOS, CONFORME PROJETOS, MEMORIAL DESCRITIVO, EDITAL E SEUS ANEXOS</w:t>
            </w:r>
            <w:r>
              <w:rPr>
                <w:rFonts w:hint="default" w:ascii="Arial" w:hAnsi="Arial" w:cs="Arial"/>
                <w:b w:val="0"/>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4"/>
          </w:tcPr>
          <w:p>
            <w:pPr>
              <w:keepNext w:val="0"/>
              <w:keepLines w:val="0"/>
              <w:widowControl/>
              <w:suppressLineNumbers w:val="0"/>
              <w:spacing w:before="0" w:beforeAutospacing="0" w:after="0" w:afterAutospacing="0" w:line="276" w:lineRule="auto"/>
              <w:ind w:left="0" w:right="0"/>
              <w:jc w:val="both"/>
              <w:rPr>
                <w:rFonts w:hint="default" w:ascii="Arial" w:hAnsi="Arial" w:cs="Arial"/>
                <w:b/>
                <w:sz w:val="18"/>
                <w:szCs w:val="18"/>
              </w:rPr>
            </w:pPr>
            <w:r>
              <w:rPr>
                <w:rFonts w:hint="default" w:ascii="Arial" w:hAnsi="Arial" w:cs="Arial"/>
                <w:b/>
                <w:sz w:val="18"/>
                <w:szCs w:val="18"/>
              </w:rPr>
              <w:t xml:space="preserve">Razão Social: </w:t>
            </w:r>
          </w:p>
          <w:p>
            <w:pPr>
              <w:keepNext w:val="0"/>
              <w:keepLines w:val="0"/>
              <w:widowControl/>
              <w:suppressLineNumbers w:val="0"/>
              <w:spacing w:before="0" w:beforeAutospacing="0" w:after="0" w:afterAutospacing="0" w:line="276" w:lineRule="auto"/>
              <w:ind w:left="0" w:right="0"/>
              <w:jc w:val="both"/>
              <w:rPr>
                <w:rFonts w:hint="default" w:ascii="Arial" w:hAnsi="Arial" w:cs="Arial"/>
                <w:b/>
                <w:sz w:val="18"/>
                <w:szCs w:val="18"/>
              </w:rPr>
            </w:pPr>
            <w:r>
              <w:rPr>
                <w:rFonts w:hint="default" w:ascii="Arial" w:hAnsi="Arial" w:cs="Arial"/>
                <w:b/>
                <w:sz w:val="18"/>
                <w:szCs w:val="18"/>
              </w:rPr>
              <w:t>Nome Fantasia:</w:t>
            </w:r>
          </w:p>
          <w:p>
            <w:pPr>
              <w:keepNext w:val="0"/>
              <w:keepLines w:val="0"/>
              <w:widowControl/>
              <w:suppressLineNumbers w:val="0"/>
              <w:spacing w:before="0" w:beforeAutospacing="0" w:after="0" w:afterAutospacing="0" w:line="276" w:lineRule="auto"/>
              <w:ind w:left="0" w:right="0"/>
              <w:jc w:val="both"/>
              <w:rPr>
                <w:rFonts w:hint="default" w:ascii="Arial" w:hAnsi="Arial" w:cs="Arial"/>
                <w:b/>
                <w:sz w:val="18"/>
                <w:szCs w:val="18"/>
              </w:rPr>
            </w:pPr>
            <w:r>
              <w:rPr>
                <w:rFonts w:hint="default" w:ascii="Arial" w:hAnsi="Arial" w:cs="Arial"/>
                <w:b/>
                <w:sz w:val="18"/>
                <w:szCs w:val="18"/>
              </w:rPr>
              <w:t>Ramo Atividade:</w:t>
            </w:r>
          </w:p>
          <w:p>
            <w:pPr>
              <w:keepNext w:val="0"/>
              <w:keepLines w:val="0"/>
              <w:widowControl/>
              <w:suppressLineNumbers w:val="0"/>
              <w:spacing w:before="0" w:beforeAutospacing="0" w:after="0" w:afterAutospacing="0" w:line="276" w:lineRule="auto"/>
              <w:ind w:left="0" w:right="0"/>
              <w:jc w:val="both"/>
              <w:rPr>
                <w:rFonts w:hint="default" w:ascii="Arial" w:hAnsi="Arial" w:cs="Arial"/>
                <w:b/>
                <w:sz w:val="18"/>
                <w:szCs w:val="18"/>
              </w:rPr>
            </w:pPr>
            <w:r>
              <w:rPr>
                <w:rFonts w:hint="default" w:ascii="Arial" w:hAnsi="Arial" w:cs="Arial"/>
                <w:b/>
                <w:sz w:val="18"/>
                <w:szCs w:val="18"/>
              </w:rPr>
              <w:t>Natureza Jurídica: [  ] Ltda  [  ] Individual [  ] SA [  ] Outras</w:t>
            </w:r>
          </w:p>
          <w:p>
            <w:pPr>
              <w:keepNext w:val="0"/>
              <w:keepLines w:val="0"/>
              <w:widowControl/>
              <w:suppressLineNumbers w:val="0"/>
              <w:spacing w:before="0" w:beforeAutospacing="0" w:after="0" w:afterAutospacing="0" w:line="276" w:lineRule="auto"/>
              <w:ind w:left="0" w:right="0"/>
              <w:jc w:val="both"/>
              <w:rPr>
                <w:rFonts w:hint="default" w:ascii="Arial" w:hAnsi="Arial" w:cs="Arial"/>
                <w:b/>
                <w:sz w:val="18"/>
                <w:szCs w:val="18"/>
              </w:rPr>
            </w:pPr>
            <w:r>
              <w:rPr>
                <w:rFonts w:hint="default" w:ascii="Arial" w:hAnsi="Arial" w:cs="Arial"/>
                <w:b/>
                <w:sz w:val="18"/>
                <w:szCs w:val="18"/>
              </w:rPr>
              <w:t>[  ] Não enquadrada como ME ou EPP</w:t>
            </w:r>
          </w:p>
          <w:p>
            <w:pPr>
              <w:keepNext w:val="0"/>
              <w:keepLines w:val="0"/>
              <w:widowControl/>
              <w:suppressLineNumbers w:val="0"/>
              <w:spacing w:before="0" w:beforeAutospacing="0" w:after="0" w:afterAutospacing="0" w:line="276" w:lineRule="auto"/>
              <w:ind w:left="0" w:right="0"/>
              <w:jc w:val="both"/>
              <w:rPr>
                <w:rFonts w:hint="default" w:ascii="Arial" w:hAnsi="Arial" w:cs="Arial"/>
                <w:b/>
                <w:sz w:val="18"/>
                <w:szCs w:val="18"/>
              </w:rPr>
            </w:pPr>
            <w:r>
              <w:rPr>
                <w:rFonts w:hint="default"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4"/>
          </w:tcPr>
          <w:p>
            <w:pPr>
              <w:keepNext w:val="0"/>
              <w:keepLines w:val="0"/>
              <w:widowControl/>
              <w:suppressLineNumbers w:val="0"/>
              <w:spacing w:before="120" w:beforeAutospacing="0" w:after="120" w:afterAutospacing="0" w:line="276" w:lineRule="auto"/>
              <w:ind w:left="0" w:right="0"/>
              <w:rPr>
                <w:rFonts w:hint="default" w:ascii="Arial" w:hAnsi="Arial" w:cs="Arial"/>
                <w:b/>
                <w:sz w:val="18"/>
                <w:szCs w:val="18"/>
              </w:rPr>
            </w:pPr>
            <w:r>
              <w:rPr>
                <w:rFonts w:hint="default" w:ascii="Arial" w:hAnsi="Arial" w:cs="Arial"/>
                <w:b/>
                <w:sz w:val="18"/>
                <w:szCs w:val="18"/>
              </w:rPr>
              <w:t xml:space="preserve">CNPJ nº:                                                Insc. Estadual nº: </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Valor Capital Social: R$</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Sócio:                                                                        Cpf:                                     Data de Registro na Junta: __/__/____</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Sócio:                                                                        Cpf:                                     Data de Registro na Junta: __/__/____</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4"/>
          </w:tcPr>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 xml:space="preserve">Endereço: </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Bairro:</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8" w:hRule="atLeast"/>
        </w:trPr>
        <w:tc>
          <w:tcPr>
            <w:tcW w:w="2054" w:type="dxa"/>
          </w:tcPr>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Fone:</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p>
        </w:tc>
        <w:tc>
          <w:tcPr>
            <w:tcW w:w="2193" w:type="dxa"/>
          </w:tcPr>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 xml:space="preserve">Fax: </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p>
        </w:tc>
        <w:tc>
          <w:tcPr>
            <w:tcW w:w="4117" w:type="dxa"/>
          </w:tcPr>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E-mail</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p>
        </w:tc>
        <w:tc>
          <w:tcPr>
            <w:tcW w:w="1858" w:type="dxa"/>
          </w:tcPr>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Data:</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007/2022</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173/2022</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lang w:val="pt-BR"/>
        </w:rPr>
        <w:t>SECRETARIA MUNICIPAL DE ASSISTÊNCIA SOCIAL</w:t>
      </w:r>
      <w:r>
        <w:rPr>
          <w:rFonts w:hint="default"/>
          <w:i/>
          <w:lang w:val="pt-BR"/>
        </w:rPr>
        <w:t xml:space="preserve">, </w:t>
      </w:r>
      <w:r>
        <w:t xml:space="preserve">através da Comissão Permanente de Licitação, designada pela PORTARIA N° </w:t>
      </w:r>
      <w:r>
        <w:rPr>
          <w:rFonts w:hint="default"/>
          <w:lang w:val="pt-BR"/>
        </w:rPr>
        <w:t>031</w:t>
      </w:r>
      <w:r>
        <w:t>/</w:t>
      </w:r>
      <w:r>
        <w:rPr>
          <w:rFonts w:hint="default"/>
          <w:lang w:val="pt-BR"/>
        </w:rPr>
        <w:t xml:space="preserve">2022 </w:t>
      </w:r>
      <w:r>
        <w:t xml:space="preserve">de </w:t>
      </w:r>
      <w:r>
        <w:rPr>
          <w:rFonts w:hint="default"/>
          <w:lang w:val="pt-BR"/>
        </w:rPr>
        <w:t xml:space="preserve">02 </w:t>
      </w:r>
      <w:r>
        <w:t xml:space="preserve">de </w:t>
      </w:r>
      <w:r>
        <w:rPr>
          <w:rFonts w:hint="default"/>
          <w:lang w:val="pt-BR"/>
        </w:rPr>
        <w:t>janeiro</w:t>
      </w:r>
      <w:r>
        <w:t xml:space="preserve"> de 20</w:t>
      </w:r>
      <w:r>
        <w:rPr>
          <w:rFonts w:hint="default"/>
          <w:lang w:val="pt-BR"/>
        </w:rPr>
        <w:t>22</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514666329"/>
      <w:bookmarkStart w:id="4" w:name="_Toc380557812"/>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w:t>
      </w:r>
      <w:r>
        <w:rPr>
          <w:lang w:val="pt-BR"/>
        </w:rPr>
        <w:t>SECRETARIA MUNICIPAL DE ASSISTÊNCIA SOCIAL</w:t>
      </w:r>
      <w:r>
        <w:t xml:space="preserve">, conforme consta no Processo Administrativo nº </w:t>
      </w:r>
      <w:r>
        <w:rPr>
          <w:lang w:val="pt-BR"/>
        </w:rPr>
        <w:t>173/2022</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15/03/2022</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:30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380557814"/>
      <w:bookmarkStart w:id="7" w:name="_Toc514666331"/>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lang w:val="pt-BR"/>
        </w:rPr>
        <w:t>CONTRATAÇÃO DE EMPRESA ESPECIALIZADA PARA EXECUÇÃO DA OBRA DE REFORMA E AMPLIAÇÃO DO LAR DA CRIANÇA E DO ADOLESCENTE MARIA DAS GRAÇAS, FORNECENDO OS MATERIAIS, MÃO DE OBRA, EQUIPAMENTOS, MAQUINÁRIOS E TUDO QUE SE FIZER NECESSÁRIO PARA A PERFEITA EXECUÇÃO DOS SERVIÇOS, CONFORME PROJETOS, MEMORIAL DESCRITIVO, EDITAL E SEUS ANEXOS</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b/>
                <w:sz w:val="20"/>
                <w:szCs w:val="20"/>
              </w:rPr>
            </w:pPr>
            <w:r>
              <w:rPr>
                <w:rFonts w:hint="default"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b/>
                <w:sz w:val="20"/>
                <w:szCs w:val="20"/>
              </w:rPr>
            </w:pPr>
            <w:r>
              <w:rPr>
                <w:rFonts w:hint="default"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b/>
                <w:sz w:val="20"/>
                <w:szCs w:val="20"/>
              </w:rPr>
            </w:pPr>
            <w:r>
              <w:rPr>
                <w:rFonts w:hint="default"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b/>
                <w:sz w:val="20"/>
                <w:szCs w:val="20"/>
              </w:rPr>
            </w:pPr>
            <w:r>
              <w:rPr>
                <w:rFonts w:hint="default"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b/>
                <w:sz w:val="20"/>
                <w:szCs w:val="20"/>
              </w:rPr>
            </w:pPr>
            <w:r>
              <w:rPr>
                <w:rFonts w:hint="default"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sz w:val="22"/>
                <w:szCs w:val="22"/>
              </w:rPr>
            </w:pPr>
            <w:r>
              <w:rPr>
                <w:rFonts w:hint="default"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sz w:val="22"/>
                <w:szCs w:val="22"/>
              </w:rPr>
            </w:pPr>
            <w:r>
              <w:rPr>
                <w:rFonts w:hint="default"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sz w:val="22"/>
                <w:szCs w:val="22"/>
                <w:lang w:val="pt-BR"/>
              </w:rPr>
            </w:pPr>
            <w:r>
              <w:rPr>
                <w:rFonts w:hint="default" w:ascii="Arial" w:hAnsi="Arial" w:cs="Arial"/>
                <w:sz w:val="22"/>
                <w:szCs w:val="22"/>
                <w:lang w:val="pt-BR"/>
              </w:rPr>
              <w:t>SERV</w:t>
            </w:r>
          </w:p>
        </w:tc>
        <w:tc>
          <w:tcPr>
            <w:tcW w:w="6368" w:type="dxa"/>
            <w:tcBorders>
              <w:top w:val="single" w:color="000000" w:sz="4" w:space="0"/>
              <w:left w:val="single" w:color="000000" w:sz="4" w:space="0"/>
              <w:bottom w:val="single" w:color="000000" w:sz="4" w:space="0"/>
            </w:tcBorders>
            <w:vAlign w:val="center"/>
          </w:tcPr>
          <w:p>
            <w:pPr>
              <w:keepNext w:val="0"/>
              <w:keepLines w:val="0"/>
              <w:widowControl/>
              <w:suppressLineNumbers w:val="0"/>
              <w:autoSpaceDE w:val="0"/>
              <w:autoSpaceDN w:val="0"/>
              <w:adjustRightInd w:val="0"/>
              <w:spacing w:before="0" w:beforeAutospacing="0" w:after="0" w:afterAutospacing="0"/>
              <w:ind w:left="0" w:right="0"/>
              <w:rPr>
                <w:rFonts w:hint="default" w:ascii="Arial" w:hAnsi="Arial" w:cs="Arial"/>
                <w:sz w:val="22"/>
                <w:szCs w:val="22"/>
              </w:rPr>
            </w:pPr>
          </w:p>
          <w:tbl>
            <w:tblPr>
              <w:tblStyle w:val="55"/>
              <w:tblW w:w="63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6338" w:type="dxa"/>
                </w:tcPr>
                <w:p>
                  <w:pPr>
                    <w:keepNext w:val="0"/>
                    <w:keepLines w:val="0"/>
                    <w:widowControl/>
                    <w:suppressLineNumbers w:val="0"/>
                    <w:autoSpaceDE w:val="0"/>
                    <w:autoSpaceDN w:val="0"/>
                    <w:adjustRightInd w:val="0"/>
                    <w:spacing w:before="0" w:beforeAutospacing="0" w:after="0" w:afterAutospacing="0"/>
                    <w:ind w:left="0" w:right="0"/>
                    <w:jc w:val="both"/>
                    <w:rPr>
                      <w:rFonts w:hint="default" w:ascii="Arial" w:hAnsi="Arial" w:cs="Arial"/>
                      <w:sz w:val="22"/>
                      <w:szCs w:val="22"/>
                      <w:lang w:val="pt-BR"/>
                    </w:rPr>
                  </w:pPr>
                  <w:r>
                    <w:rPr>
                      <w:rFonts w:hint="default"/>
                      <w:sz w:val="21"/>
                      <w:szCs w:val="21"/>
                      <w:lang w:val="pt-BR"/>
                    </w:rPr>
                    <w:t>CONTRATAÇÃO DE EMPRESA ESPECIALIZADA PARA EXECUÇÃO DA OBRA DE REFORMA E AMPLIAÇÃO DO LAR DA CRIANÇA E DO ADOLESCENTE MARIA DAS GRAÇAS, FORNECENDO OS MATERIAIS, MÃO DE OBRA, EQUIPAMENTOS, MAQUINÁRIOS E TUDO QUE SE FIZER NECESSÁRIO PARA A PERFEITA EXECUÇÃO DOS SERVIÇOS, CONFORME PROJETOS, MEMORIAL DESCRITIVO, EDITAL E SEUS ANEXOS</w:t>
                  </w:r>
                </w:p>
              </w:tc>
            </w:tr>
          </w:tbl>
          <w:p>
            <w:pPr>
              <w:keepNext w:val="0"/>
              <w:keepLines w:val="0"/>
              <w:widowControl/>
              <w:suppressLineNumbers w:val="0"/>
              <w:autoSpaceDE w:val="0"/>
              <w:autoSpaceDN w:val="0"/>
              <w:adjustRightInd w:val="0"/>
              <w:spacing w:before="120" w:beforeAutospacing="0" w:after="120" w:afterAutospacing="0"/>
              <w:ind w:left="0" w:right="0"/>
              <w:jc w:val="both"/>
              <w:rPr>
                <w:rFonts w:hint="default"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center"/>
              <w:rPr>
                <w:rFonts w:hint="default" w:ascii="Arial" w:hAnsi="Arial" w:cs="Arial"/>
                <w:color w:val="FF0000"/>
                <w:sz w:val="22"/>
                <w:szCs w:val="22"/>
                <w:lang w:val="pt-BR"/>
              </w:rPr>
            </w:pPr>
            <w:r>
              <w:rPr>
                <w:rFonts w:hint="default" w:ascii="Arial" w:hAnsi="Arial" w:cs="Arial"/>
                <w:sz w:val="22"/>
                <w:szCs w:val="22"/>
                <w:lang w:val="pt-BR"/>
              </w:rPr>
              <w:t>R$ 400.450,60</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514666332"/>
      <w:bookmarkStart w:id="9" w:name="_Toc380557815"/>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514666333"/>
      <w:bookmarkStart w:id="11" w:name="_Toc486325249"/>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rFonts w:hint="default"/>
          <w:b w:val="0"/>
          <w:lang w:val="pt-BR"/>
        </w:rPr>
        <w:t>6</w:t>
      </w:r>
      <w:r>
        <w:rPr>
          <w:b w:val="0"/>
        </w:rPr>
        <w:t>.1.</w:t>
      </w:r>
      <w:r>
        <w:rPr>
          <w:rFonts w:hint="default"/>
          <w:b w:val="0"/>
          <w:lang w:val="pt-BR"/>
        </w:rPr>
        <w:t>2.</w:t>
      </w:r>
      <w:r>
        <w:rPr>
          <w:b w:val="0"/>
        </w:rPr>
        <w:t xml:space="preserve"> Em até 03 (três) dias úteis antes da data designada para a realização da Sessão do Pregão, poderá ser feito pedido de esclarecimentos sobre este Edital, via e-mail </w:t>
      </w:r>
      <w:r>
        <w:rPr>
          <w:rStyle w:val="53"/>
          <w:b w:val="0"/>
          <w:u w:color="0000FF"/>
        </w:rPr>
        <w:t>licita3@pva.mt.gov.br</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2" w:name="_Toc380557816"/>
      <w:bookmarkStart w:id="13" w:name="_Toc514666334"/>
      <w:r>
        <w:t>DO</w:t>
      </w:r>
      <w:bookmarkEnd w:id="12"/>
      <w:r>
        <w:t xml:space="preserve"> CREDENCIAMENTO</w:t>
      </w:r>
      <w:bookmarkEnd w:id="1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val="0"/>
          <w:bCs/>
          <w:sz w:val="22"/>
          <w:szCs w:val="22"/>
          <w:lang w:val="pt-BR"/>
        </w:rPr>
      </w:pPr>
      <w:r>
        <w:rPr>
          <w:rFonts w:hint="default"/>
          <w:b/>
          <w:bCs w:val="0"/>
          <w:sz w:val="22"/>
          <w:szCs w:val="22"/>
          <w:lang w:val="pt-BR"/>
        </w:rPr>
        <w:t>7.1.2.2.</w:t>
      </w:r>
      <w:r>
        <w:rPr>
          <w:rFonts w:hint="default"/>
          <w:b w:val="0"/>
          <w:bCs/>
          <w:sz w:val="22"/>
          <w:szCs w:val="22"/>
          <w:lang w:val="pt-BR"/>
        </w:rPr>
        <w:t xml:space="preserve"> A Procuração, Termo de Credenciamento ou qualquer outro documento que requeira assinatura com ou sem reconhecimento de firma em cartório; poderá ser apresentado através de assinatura digital com certificados emitidos no âmbito da ICP-Brasil;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382989164"/>
      <w:bookmarkStart w:id="15" w:name="_Toc487720513"/>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w:t>
      </w:r>
      <w:r>
        <w:rPr>
          <w:rFonts w:hint="default" w:ascii="Arial" w:hAnsi="Arial" w:cs="Arial"/>
          <w:b/>
          <w:bCs/>
          <w:sz w:val="22"/>
          <w:szCs w:val="22"/>
          <w:lang w:val="pt-BR"/>
        </w:rPr>
        <w:t>D</w:t>
      </w:r>
      <w:r>
        <w:rPr>
          <w:rFonts w:ascii="Arial" w:hAnsi="Arial" w:cs="Arial"/>
          <w:b/>
          <w:sz w:val="22"/>
          <w:szCs w:val="22"/>
        </w:rPr>
        <w:t>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55"/>
        <w:tblW w:w="9072" w:type="dxa"/>
        <w:jc w:val="center"/>
        <w:tblInd w:w="-776"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keepNext w:val="0"/>
              <w:keepLines w:val="0"/>
              <w:widowControl/>
              <w:suppressLineNumbers w:val="0"/>
              <w:tabs>
                <w:tab w:val="right" w:pos="8838"/>
              </w:tabs>
              <w:autoSpaceDE w:val="0"/>
              <w:autoSpaceDN w:val="0"/>
              <w:adjustRightInd w:val="0"/>
              <w:spacing w:before="0" w:beforeAutospacing="0" w:after="0" w:afterAutospacing="0"/>
              <w:ind w:left="0" w:right="8"/>
              <w:outlineLvl w:val="0"/>
              <w:rPr>
                <w:rFonts w:hint="default" w:ascii="Arial" w:hAnsi="Arial" w:cs="Arial"/>
                <w:b/>
                <w:bCs/>
              </w:rPr>
            </w:pPr>
            <w:r>
              <w:rPr>
                <w:rFonts w:hint="default" w:ascii="Arial" w:hAnsi="Arial" w:cs="Arial"/>
                <w:b/>
                <w:bCs/>
              </w:rPr>
              <w:t>ENVELOPE 01 - DOCUMENTOS DE HABILITAÇÃO</w:t>
            </w:r>
          </w:p>
          <w:p>
            <w:pPr>
              <w:keepNext w:val="0"/>
              <w:keepLines w:val="0"/>
              <w:widowControl/>
              <w:suppressLineNumbers w:val="0"/>
              <w:tabs>
                <w:tab w:val="right" w:pos="8838"/>
              </w:tabs>
              <w:autoSpaceDE w:val="0"/>
              <w:autoSpaceDN w:val="0"/>
              <w:adjustRightInd w:val="0"/>
              <w:spacing w:before="0" w:beforeAutospacing="0" w:after="0" w:afterAutospacing="0"/>
              <w:ind w:left="0" w:right="8"/>
              <w:outlineLvl w:val="0"/>
              <w:rPr>
                <w:rFonts w:hint="default" w:ascii="Arial" w:hAnsi="Arial" w:cs="Arial"/>
                <w:b/>
                <w:bCs/>
              </w:rPr>
            </w:pPr>
            <w:r>
              <w:rPr>
                <w:rFonts w:hint="default" w:ascii="Arial" w:hAnsi="Arial" w:cs="Arial"/>
                <w:b/>
                <w:bCs/>
              </w:rPr>
              <w:t>PREFEITURA MUNICIPAL DE PRIMAVERA DO LESTE</w:t>
            </w:r>
          </w:p>
          <w:p>
            <w:pPr>
              <w:keepNext w:val="0"/>
              <w:keepLines w:val="0"/>
              <w:widowControl/>
              <w:suppressLineNumbers w:val="0"/>
              <w:tabs>
                <w:tab w:val="right" w:pos="8838"/>
              </w:tabs>
              <w:autoSpaceDE w:val="0"/>
              <w:autoSpaceDN w:val="0"/>
              <w:adjustRightInd w:val="0"/>
              <w:spacing w:before="0" w:beforeAutospacing="0" w:after="0" w:afterAutospacing="0"/>
              <w:ind w:left="0" w:right="8"/>
              <w:outlineLvl w:val="0"/>
              <w:rPr>
                <w:rFonts w:hint="default" w:ascii="Arial" w:hAnsi="Arial" w:cs="Arial"/>
                <w:b/>
                <w:bCs/>
                <w:lang w:val="pt-BR"/>
              </w:rPr>
            </w:pPr>
            <w:r>
              <w:rPr>
                <w:rFonts w:hint="default" w:ascii="Arial" w:hAnsi="Arial" w:cs="Arial"/>
                <w:b/>
                <w:bCs/>
              </w:rPr>
              <w:t xml:space="preserve"> </w:t>
            </w:r>
            <w:r>
              <w:rPr>
                <w:rFonts w:hint="default" w:ascii="Arial" w:hAnsi="Arial" w:cs="Arial"/>
                <w:b/>
                <w:bCs/>
                <w:u w:val="single"/>
              </w:rPr>
              <w:t xml:space="preserve">EDITAL </w:t>
            </w:r>
            <w:r>
              <w:rPr>
                <w:rFonts w:hint="default" w:ascii="Arial" w:hAnsi="Arial" w:cs="Arial"/>
                <w:b/>
                <w:u w:val="single"/>
              </w:rPr>
              <w:t>TOMADA DE PREÇO</w:t>
            </w:r>
            <w:r>
              <w:rPr>
                <w:rFonts w:hint="default" w:ascii="Arial" w:hAnsi="Arial" w:cs="Arial"/>
                <w:b/>
                <w:u w:val="single"/>
                <w:lang w:val="pt-BR"/>
              </w:rPr>
              <w:t>S</w:t>
            </w:r>
            <w:r>
              <w:rPr>
                <w:rFonts w:hint="default" w:ascii="Arial" w:hAnsi="Arial" w:cs="Arial"/>
                <w:b/>
                <w:bCs/>
                <w:u w:val="single"/>
              </w:rPr>
              <w:t xml:space="preserve"> </w:t>
            </w:r>
            <w:r>
              <w:rPr>
                <w:rFonts w:hint="default" w:ascii="Arial" w:hAnsi="Arial" w:cs="Arial"/>
                <w:b/>
                <w:bCs/>
              </w:rPr>
              <w:t xml:space="preserve">Nº. </w:t>
            </w:r>
            <w:r>
              <w:rPr>
                <w:rFonts w:hint="default" w:ascii="Arial" w:hAnsi="Arial" w:cs="Arial"/>
                <w:b/>
                <w:bCs/>
                <w:lang w:val="pt-BR"/>
              </w:rPr>
              <w:t>007/2022</w:t>
            </w:r>
            <w:r>
              <w:rPr>
                <w:rFonts w:hint="default" w:ascii="Arial" w:hAnsi="Arial" w:cs="Arial"/>
                <w:b/>
                <w:bCs/>
              </w:rPr>
              <w:t xml:space="preserve"> PROCESSO Nº </w:t>
            </w:r>
            <w:r>
              <w:rPr>
                <w:rFonts w:hint="default" w:ascii="Arial" w:hAnsi="Arial" w:cs="Arial"/>
                <w:b/>
                <w:bCs/>
                <w:lang w:val="pt-BR"/>
              </w:rPr>
              <w:t>173/2022</w:t>
            </w:r>
          </w:p>
          <w:p>
            <w:pPr>
              <w:keepNext w:val="0"/>
              <w:keepLines w:val="0"/>
              <w:widowControl/>
              <w:suppressLineNumbers w:val="0"/>
              <w:tabs>
                <w:tab w:val="right" w:pos="8838"/>
              </w:tabs>
              <w:autoSpaceDE w:val="0"/>
              <w:autoSpaceDN w:val="0"/>
              <w:adjustRightInd w:val="0"/>
              <w:spacing w:before="0" w:beforeAutospacing="0" w:after="0" w:afterAutospacing="0"/>
              <w:ind w:left="0" w:right="8"/>
              <w:outlineLvl w:val="0"/>
              <w:rPr>
                <w:rFonts w:hint="default" w:ascii="Arial" w:hAnsi="Arial" w:cs="Arial"/>
                <w:b/>
                <w:bCs/>
              </w:rPr>
            </w:pPr>
            <w:r>
              <w:rPr>
                <w:rFonts w:hint="default" w:ascii="Arial" w:hAnsi="Arial" w:cs="Arial"/>
                <w:b/>
                <w:bCs/>
              </w:rPr>
              <w:t>RAZÃO SOCIAL DA LICITANTE</w:t>
            </w:r>
          </w:p>
          <w:p>
            <w:pPr>
              <w:keepNext w:val="0"/>
              <w:keepLines w:val="0"/>
              <w:widowControl/>
              <w:suppressLineNumbers w:val="0"/>
              <w:tabs>
                <w:tab w:val="right" w:pos="8838"/>
              </w:tabs>
              <w:autoSpaceDE w:val="0"/>
              <w:autoSpaceDN w:val="0"/>
              <w:adjustRightInd w:val="0"/>
              <w:spacing w:before="0" w:beforeAutospacing="0" w:after="0" w:afterAutospacing="0"/>
              <w:ind w:left="0" w:right="8"/>
              <w:rPr>
                <w:rFonts w:hint="default" w:ascii="Arial" w:hAnsi="Arial" w:cs="Arial"/>
                <w:b/>
                <w:bCs/>
              </w:rPr>
            </w:pPr>
            <w:r>
              <w:rPr>
                <w:rFonts w:hint="default" w:ascii="Arial" w:hAnsi="Arial" w:cs="Arial"/>
                <w:b/>
                <w:bCs/>
              </w:rPr>
              <w:t>CNPJ Nº. ________________________</w:t>
            </w:r>
          </w:p>
          <w:p>
            <w:pPr>
              <w:keepNext w:val="0"/>
              <w:keepLines w:val="0"/>
              <w:widowControl/>
              <w:suppressLineNumbers w:val="0"/>
              <w:tabs>
                <w:tab w:val="right" w:pos="8838"/>
              </w:tabs>
              <w:autoSpaceDE w:val="0"/>
              <w:autoSpaceDN w:val="0"/>
              <w:adjustRightInd w:val="0"/>
              <w:spacing w:before="0" w:beforeAutospacing="0" w:after="0" w:afterAutospacing="0"/>
              <w:ind w:left="0" w:right="8"/>
              <w:outlineLvl w:val="0"/>
              <w:rPr>
                <w:rFonts w:hint="default"/>
                <w:b/>
                <w:bCs/>
              </w:rPr>
            </w:pPr>
            <w:r>
              <w:rPr>
                <w:rFonts w:hint="default" w:ascii="Arial" w:hAnsi="Arial" w:cs="Arial"/>
                <w:b/>
                <w:bCs/>
              </w:rPr>
              <w:t xml:space="preserve">DATA/HORA: </w:t>
            </w:r>
            <w:r>
              <w:rPr>
                <w:rFonts w:hint="default" w:ascii="Arial" w:hAnsi="Arial" w:cs="Arial"/>
                <w:b/>
                <w:bCs/>
                <w:lang w:val="pt-BR"/>
              </w:rPr>
              <w:t>15/03/2022</w:t>
            </w:r>
            <w:r>
              <w:rPr>
                <w:rFonts w:hint="default" w:ascii="Arial" w:hAnsi="Arial" w:cs="Arial"/>
                <w:b/>
                <w:bCs/>
              </w:rPr>
              <w:t xml:space="preserve"> ÀS </w:t>
            </w:r>
            <w:r>
              <w:rPr>
                <w:rFonts w:hint="default" w:ascii="Arial" w:hAnsi="Arial" w:cs="Arial"/>
                <w:b/>
                <w:bCs/>
                <w:lang w:val="pt-BR"/>
              </w:rPr>
              <w:t>07</w:t>
            </w:r>
            <w:r>
              <w:rPr>
                <w:rFonts w:hint="default" w:ascii="Arial" w:hAnsi="Arial" w:cs="Arial"/>
                <w:b/>
                <w:bCs/>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Ex>
        <w:tc>
          <w:tcPr>
            <w:tcW w:w="9072" w:type="dxa"/>
            <w:shd w:val="clear" w:color="auto" w:fill="F2F2F2"/>
          </w:tcPr>
          <w:p>
            <w:pPr>
              <w:keepNext w:val="0"/>
              <w:keepLines w:val="0"/>
              <w:widowControl/>
              <w:suppressLineNumbers w:val="0"/>
              <w:tabs>
                <w:tab w:val="right" w:pos="8838"/>
              </w:tabs>
              <w:autoSpaceDE w:val="0"/>
              <w:autoSpaceDN w:val="0"/>
              <w:adjustRightInd w:val="0"/>
              <w:spacing w:before="0" w:beforeAutospacing="0" w:after="0" w:afterAutospacing="0"/>
              <w:ind w:left="0" w:right="8"/>
              <w:jc w:val="both"/>
              <w:outlineLvl w:val="0"/>
              <w:rPr>
                <w:rFonts w:hint="default" w:ascii="Arial" w:hAnsi="Arial" w:cs="Arial"/>
                <w:b/>
                <w:bCs/>
              </w:rPr>
            </w:pPr>
            <w:r>
              <w:rPr>
                <w:rFonts w:hint="default" w:ascii="Arial" w:hAnsi="Arial" w:cs="Arial"/>
                <w:b/>
                <w:bCs/>
              </w:rPr>
              <w:t>ENVELOPE 02 - PROPOSTA DE PREÇOS</w:t>
            </w:r>
          </w:p>
          <w:p>
            <w:pPr>
              <w:keepNext w:val="0"/>
              <w:keepLines w:val="0"/>
              <w:widowControl/>
              <w:suppressLineNumbers w:val="0"/>
              <w:tabs>
                <w:tab w:val="right" w:pos="8838"/>
              </w:tabs>
              <w:autoSpaceDE w:val="0"/>
              <w:autoSpaceDN w:val="0"/>
              <w:adjustRightInd w:val="0"/>
              <w:spacing w:before="0" w:beforeAutospacing="0" w:after="0" w:afterAutospacing="0"/>
              <w:ind w:left="0" w:right="8"/>
              <w:outlineLvl w:val="0"/>
              <w:rPr>
                <w:rFonts w:hint="default" w:ascii="Arial" w:hAnsi="Arial" w:cs="Arial"/>
                <w:b/>
                <w:bCs/>
              </w:rPr>
            </w:pPr>
            <w:r>
              <w:rPr>
                <w:rFonts w:hint="default" w:ascii="Arial" w:hAnsi="Arial" w:cs="Arial"/>
                <w:b/>
                <w:bCs/>
              </w:rPr>
              <w:t>PREFEITURA MUNICIPAL DE PRIMAVERA DO LESTE</w:t>
            </w:r>
          </w:p>
          <w:p>
            <w:pPr>
              <w:keepNext w:val="0"/>
              <w:keepLines w:val="0"/>
              <w:widowControl/>
              <w:suppressLineNumbers w:val="0"/>
              <w:tabs>
                <w:tab w:val="right" w:pos="8838"/>
              </w:tabs>
              <w:autoSpaceDE w:val="0"/>
              <w:autoSpaceDN w:val="0"/>
              <w:adjustRightInd w:val="0"/>
              <w:spacing w:before="0" w:beforeAutospacing="0" w:after="0" w:afterAutospacing="0"/>
              <w:ind w:left="0" w:right="8"/>
              <w:outlineLvl w:val="0"/>
              <w:rPr>
                <w:rFonts w:hint="default" w:ascii="Arial" w:hAnsi="Arial" w:cs="Arial"/>
                <w:b/>
                <w:bCs/>
                <w:lang w:val="pt-BR"/>
              </w:rPr>
            </w:pPr>
            <w:r>
              <w:rPr>
                <w:rFonts w:hint="default" w:ascii="Arial" w:hAnsi="Arial" w:cs="Arial"/>
                <w:b/>
                <w:bCs/>
              </w:rPr>
              <w:t xml:space="preserve"> </w:t>
            </w:r>
            <w:r>
              <w:rPr>
                <w:rFonts w:hint="default" w:ascii="Arial" w:hAnsi="Arial" w:cs="Arial"/>
                <w:b/>
                <w:bCs/>
                <w:u w:val="single"/>
              </w:rPr>
              <w:t xml:space="preserve">EDITAL </w:t>
            </w:r>
            <w:r>
              <w:rPr>
                <w:rFonts w:hint="default" w:ascii="Arial" w:hAnsi="Arial" w:cs="Arial"/>
                <w:b/>
                <w:u w:val="single"/>
              </w:rPr>
              <w:t>TOMADA DE PREÇO</w:t>
            </w:r>
            <w:r>
              <w:rPr>
                <w:rFonts w:hint="default" w:ascii="Arial" w:hAnsi="Arial" w:cs="Arial"/>
                <w:b/>
                <w:u w:val="single"/>
                <w:lang w:val="pt-BR"/>
              </w:rPr>
              <w:t>S</w:t>
            </w:r>
            <w:r>
              <w:rPr>
                <w:rFonts w:hint="default" w:ascii="Arial" w:hAnsi="Arial" w:cs="Arial"/>
                <w:b/>
                <w:bCs/>
                <w:u w:val="single"/>
              </w:rPr>
              <w:t xml:space="preserve"> </w:t>
            </w:r>
            <w:r>
              <w:rPr>
                <w:rFonts w:hint="default" w:ascii="Arial" w:hAnsi="Arial" w:cs="Arial"/>
                <w:b/>
                <w:bCs/>
              </w:rPr>
              <w:t xml:space="preserve">Nº. </w:t>
            </w:r>
            <w:r>
              <w:rPr>
                <w:rFonts w:hint="default" w:ascii="Arial" w:hAnsi="Arial" w:cs="Arial"/>
                <w:b/>
                <w:bCs/>
                <w:lang w:val="pt-BR"/>
              </w:rPr>
              <w:t>007/2022</w:t>
            </w:r>
            <w:r>
              <w:rPr>
                <w:rFonts w:hint="default" w:ascii="Arial" w:hAnsi="Arial" w:cs="Arial"/>
                <w:b/>
                <w:bCs/>
              </w:rPr>
              <w:t xml:space="preserve"> PROCESSO Nº </w:t>
            </w:r>
            <w:r>
              <w:rPr>
                <w:rFonts w:hint="default" w:ascii="Arial" w:hAnsi="Arial" w:cs="Arial"/>
                <w:b/>
                <w:bCs/>
                <w:lang w:val="pt-BR"/>
              </w:rPr>
              <w:t>173/2022</w:t>
            </w:r>
          </w:p>
          <w:p>
            <w:pPr>
              <w:keepNext w:val="0"/>
              <w:keepLines w:val="0"/>
              <w:widowControl/>
              <w:suppressLineNumbers w:val="0"/>
              <w:tabs>
                <w:tab w:val="right" w:pos="8838"/>
              </w:tabs>
              <w:autoSpaceDE w:val="0"/>
              <w:autoSpaceDN w:val="0"/>
              <w:adjustRightInd w:val="0"/>
              <w:spacing w:before="0" w:beforeAutospacing="0" w:after="0" w:afterAutospacing="0"/>
              <w:ind w:left="0" w:right="8"/>
              <w:outlineLvl w:val="0"/>
              <w:rPr>
                <w:rFonts w:hint="default" w:ascii="Arial" w:hAnsi="Arial" w:cs="Arial"/>
                <w:b/>
                <w:bCs/>
              </w:rPr>
            </w:pPr>
            <w:r>
              <w:rPr>
                <w:rFonts w:hint="default" w:ascii="Arial" w:hAnsi="Arial" w:cs="Arial"/>
                <w:b/>
                <w:bCs/>
              </w:rPr>
              <w:t>RAZÃO SOCIAL DA LICITANTE</w:t>
            </w:r>
          </w:p>
          <w:p>
            <w:pPr>
              <w:keepNext w:val="0"/>
              <w:keepLines w:val="0"/>
              <w:widowControl/>
              <w:suppressLineNumbers w:val="0"/>
              <w:tabs>
                <w:tab w:val="right" w:pos="8838"/>
              </w:tabs>
              <w:autoSpaceDE w:val="0"/>
              <w:autoSpaceDN w:val="0"/>
              <w:adjustRightInd w:val="0"/>
              <w:spacing w:before="0" w:beforeAutospacing="0" w:after="0" w:afterAutospacing="0"/>
              <w:ind w:left="0" w:right="8"/>
              <w:rPr>
                <w:rFonts w:hint="default" w:ascii="Arial" w:hAnsi="Arial" w:cs="Arial"/>
                <w:b/>
                <w:bCs/>
              </w:rPr>
            </w:pPr>
            <w:r>
              <w:rPr>
                <w:rFonts w:hint="default" w:ascii="Arial" w:hAnsi="Arial" w:cs="Arial"/>
                <w:b/>
                <w:bCs/>
              </w:rPr>
              <w:t>CNPJ Nº. ________________________</w:t>
            </w:r>
          </w:p>
          <w:p>
            <w:pPr>
              <w:keepNext w:val="0"/>
              <w:keepLines w:val="0"/>
              <w:widowControl/>
              <w:suppressLineNumbers w:val="0"/>
              <w:tabs>
                <w:tab w:val="right" w:pos="8838"/>
              </w:tabs>
              <w:autoSpaceDE w:val="0"/>
              <w:autoSpaceDN w:val="0"/>
              <w:adjustRightInd w:val="0"/>
              <w:spacing w:before="0" w:beforeAutospacing="0" w:after="0" w:afterAutospacing="0"/>
              <w:ind w:left="0" w:right="8"/>
              <w:jc w:val="both"/>
              <w:rPr>
                <w:rFonts w:hint="default"/>
                <w:b/>
                <w:bCs/>
              </w:rPr>
            </w:pPr>
            <w:r>
              <w:rPr>
                <w:rFonts w:hint="default" w:ascii="Arial" w:hAnsi="Arial" w:cs="Arial"/>
                <w:b/>
                <w:bCs/>
              </w:rPr>
              <w:t xml:space="preserve">DATA/HORA: </w:t>
            </w:r>
            <w:r>
              <w:rPr>
                <w:rFonts w:hint="default" w:ascii="Arial" w:hAnsi="Arial" w:cs="Arial"/>
                <w:b/>
                <w:bCs/>
                <w:lang w:val="pt-BR"/>
              </w:rPr>
              <w:t>15/03/2022</w:t>
            </w:r>
            <w:r>
              <w:rPr>
                <w:rFonts w:hint="default" w:ascii="Arial" w:hAnsi="Arial" w:cs="Arial"/>
                <w:b/>
                <w:bCs/>
              </w:rPr>
              <w:t xml:space="preserve"> ÀS </w:t>
            </w:r>
            <w:r>
              <w:rPr>
                <w:rFonts w:hint="default" w:ascii="Arial" w:hAnsi="Arial" w:cs="Arial"/>
                <w:b/>
                <w:bCs/>
                <w:lang w:val="pt-BR"/>
              </w:rPr>
              <w:t>07</w:t>
            </w:r>
            <w:r>
              <w:rPr>
                <w:rFonts w:hint="default" w:ascii="Arial" w:hAnsi="Arial" w:cs="Arial"/>
                <w:b/>
                <w:bCs/>
              </w:rPr>
              <w:t>:30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Apresentar comprovação de boa situação financeira da licitante através dos índices de liquidez corrente, liquidez geral, endividamento total, apresentada por meio de declaração, devidamente assinada por um dos sócios e por profissional contábil, indicando obrigatoriamente registro do mesmo no Conselho Regional de Contabilidade – CRC, sendo calculados conforme o abaixo indicado: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w:t>
      </w:r>
      <w:r>
        <w:rPr>
          <w:rFonts w:ascii="Arial" w:hAnsi="Arial" w:eastAsia="Times New Roman" w:cs="Arial"/>
          <w:b/>
          <w:bCs/>
          <w:sz w:val="22"/>
          <w:szCs w:val="22"/>
          <w:shd w:val="clear" w:color="auto" w:fill="FFFFFF"/>
          <w:lang w:val="pt-BR" w:eastAsia="pt-BR" w:bidi="ar-SA"/>
        </w:rPr>
        <w:t>.1</w:t>
      </w:r>
      <w:r>
        <w:rPr>
          <w:rFonts w:hint="default" w:ascii="Arial" w:hAnsi="Arial" w:cs="Arial"/>
          <w:b/>
          <w:bCs/>
          <w:sz w:val="22"/>
          <w:szCs w:val="22"/>
          <w:shd w:val="clear" w:color="auto" w:fill="FFFFFF"/>
          <w:lang w:val="en-US" w:eastAsia="pt-BR" w:bidi="ar-SA"/>
        </w:rPr>
        <w:t>.</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Índice de Liquidez Corrente - calculado pela fórmula abaixo, julgada habilitada a empresa que obtiver a pontuação final maior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89984" behindDoc="0" locked="0" layoutInCell="1" allowOverlap="1">
                <wp:simplePos x="0" y="0"/>
                <wp:positionH relativeFrom="column">
                  <wp:posOffset>-20955</wp:posOffset>
                </wp:positionH>
                <wp:positionV relativeFrom="paragraph">
                  <wp:posOffset>188595</wp:posOffset>
                </wp:positionV>
                <wp:extent cx="606425" cy="0"/>
                <wp:effectExtent l="0" t="0" r="0" b="0"/>
                <wp:wrapNone/>
                <wp:docPr id="33" name="Conector Reto 33"/>
                <wp:cNvGraphicFramePr/>
                <a:graphic xmlns:a="http://schemas.openxmlformats.org/drawingml/2006/main">
                  <a:graphicData uri="http://schemas.microsoft.com/office/word/2010/wordprocessingShape">
                    <wps:wsp>
                      <wps:cNvCnPr/>
                      <wps:spPr>
                        <a:xfrm>
                          <a:off x="0" y="0"/>
                          <a:ext cx="606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5pt;margin-top:14.85pt;height:0pt;width:47.75pt;z-index:251689984;mso-width-relative:page;mso-height-relative:page;" filled="f" stroked="t" coordsize="21600,21600" o:gfxdata="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zH1SjUAAAABwEAAA8AAAAAAAAAAQAgAAAAIgAAAGRycy9kb3ducmV2LnhtbFBL&#10;AQIUABQAAAAIAIdO4kC2PJIvwQEAAIQDAAAOAAAAAAAAAAEAIAAAACMBAABkcnMvZTJvRG9jLnht&#10;bFBLBQYAAAAABgAGAFkBAABWBQ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pt-BR" w:eastAsia="pt-BR" w:bidi="ar-SA"/>
        </w:rPr>
        <w:t xml:space="preserve">LC = AC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LC = Liquidez Corrente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AC = Ativo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PC = Passivo Circulante</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d.2) Índice de Liquidez Geral - calculado pela fórmula abaixo, julgada habilitada a empresa que obtiver a pontuação final maior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91008"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4" name="Conector Reto 34"/>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91008;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rJykrtYAAAAIAQAADwAAAAAAAAABACAAAAAiAAAAZHJzL2Rvd25yZXYu&#10;eG1sUEsBAhQAFAAAAAgAh07iQPAyTPjEAQAAhwMAAA4AAAAAAAAAAQAgAAAAJQEAAGRycy9lMm9E&#10;b2MueG1sUEsFBgAAAAAGAAYAWQEAAFsFA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pt-BR" w:eastAsia="pt-BR" w:bidi="ar-SA"/>
        </w:rPr>
        <w:t>LC = AC + RLP</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 ELP</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LG = Liquidez Geral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AC = Ativo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RLP= Realizável A Longo Prazo</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 Passivo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ELP = Exigível A Longo Prazo</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d.3) Índice de Endividamento Total – calculado pela fórmula abaixo, julgada habilitada a empresa que obtiver a pontuação final menor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92032"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5" name="Conector Reto 35"/>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92032;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snKSu1gAAAAgBAAAPAAAAAAAAAAEAIAAAACIAAABkcnMvZG93bnJl&#10;di54bWxQSwECFAAUAAAACACHTuJAJYwo2sYBAACHAwAADgAAAAAAAAABACAAAAAlAQAAZHJzL2Uy&#10;b0RvYy54bWxQSwUGAAAAAAYABgBZAQAAXQU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en-US" w:eastAsia="pt-BR" w:bidi="ar-SA"/>
        </w:rPr>
        <w:t>ET = PC + ELP</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en-US" w:eastAsia="pt-BR" w:bidi="ar-SA"/>
        </w:rPr>
        <w:t xml:space="preserve">                AT</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en-US" w:eastAsia="pt-BR" w:bidi="ar-SA"/>
        </w:rPr>
        <w:t xml:space="preserve">ET = Endividamento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Total PC = Passivo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ELP = Exigível A Longo Prazo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AT = Ativo Total</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c.2.</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 conforme acordão </w:t>
      </w:r>
      <w:r>
        <w:rPr>
          <w:rFonts w:ascii="Arial" w:hAnsi="Arial" w:eastAsia="Times New Roman" w:cs="Arial"/>
          <w:sz w:val="22"/>
          <w:szCs w:val="22"/>
          <w:shd w:val="clear" w:color="auto" w:fill="FFFFFF"/>
          <w:lang w:val="pt-BR" w:eastAsia="en-US" w:bidi="ar-SA"/>
        </w:rPr>
        <w:t>ACÓRDÃO 1214/2013 – PLENÁRIO.</w:t>
      </w:r>
    </w:p>
    <w:p>
      <w:pPr>
        <w:pStyle w:val="33"/>
        <w:widowControl w:val="0"/>
        <w:numPr>
          <w:ilvl w:val="0"/>
          <w:numId w:val="0"/>
        </w:numPr>
        <w:tabs>
          <w:tab w:val="left" w:pos="0"/>
          <w:tab w:val="left" w:pos="993"/>
          <w:tab w:val="left" w:pos="1134"/>
          <w:tab w:val="clear" w:pos="4419"/>
          <w:tab w:val="clear" w:pos="8838"/>
        </w:tabs>
        <w:spacing w:beforeLines="0" w:after="120" w:afterLines="0"/>
        <w:rPr>
          <w:rFonts w:ascii="Arial" w:hAnsi="Arial" w:eastAsia="Times New Roman" w:cs="Arial"/>
          <w:sz w:val="22"/>
          <w:szCs w:val="22"/>
          <w:shd w:val="clear" w:color="auto" w:fill="FFFFFF"/>
          <w:lang w:val="pt-BR" w:eastAsia="en-US" w:bidi="ar-SA"/>
        </w:rPr>
      </w:pPr>
      <w:r>
        <w:rPr>
          <w:rFonts w:hint="default" w:ascii="Arial" w:hAnsi="Arial" w:cs="Arial"/>
          <w:b/>
          <w:bCs/>
          <w:sz w:val="22"/>
          <w:szCs w:val="22"/>
          <w:shd w:val="clear" w:color="auto" w:fill="FFFFFF"/>
          <w:lang w:val="en-US" w:eastAsia="pt-BR" w:bidi="ar-SA"/>
        </w:rPr>
        <w:t>C.3.</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Patrimônio líquido igual ou superior a 10% (dez por cento) do valor estimado da contratação, conforme acordão </w:t>
      </w:r>
      <w:r>
        <w:rPr>
          <w:rFonts w:ascii="Arial" w:hAnsi="Arial" w:eastAsia="Times New Roman" w:cs="Arial"/>
          <w:sz w:val="22"/>
          <w:szCs w:val="22"/>
          <w:shd w:val="clear" w:color="auto" w:fill="FFFFFF"/>
          <w:lang w:val="pt-BR" w:eastAsia="en-US" w:bidi="ar-SA"/>
        </w:rPr>
        <w:t>ACÓRDÃO 1214/2013 – PLENÁRIO.</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3.1)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c.3.2)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c.3.3)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atestado</w:t>
      </w:r>
      <w:r>
        <w:rPr>
          <w:rFonts w:ascii="Arial" w:hAnsi="Arial" w:cs="Arial"/>
          <w:sz w:val="22"/>
          <w:szCs w:val="22"/>
          <w:lang w:val="pt-BR"/>
        </w:rPr>
        <w:t xml:space="preserve"> de capacidade técnica</w:t>
      </w:r>
      <w:r>
        <w:rPr>
          <w:rFonts w:ascii="Arial" w:hAnsi="Arial" w:cs="Arial"/>
          <w:sz w:val="22"/>
          <w:szCs w:val="22"/>
        </w:rPr>
        <w:t>,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val="0"/>
          <w:bCs/>
          <w:color w:val="000000"/>
          <w:sz w:val="22"/>
          <w:szCs w:val="22"/>
          <w:lang w:val="pt-BR" w:eastAsia="pt-PT"/>
        </w:rPr>
      </w:pPr>
      <w:r>
        <w:rPr>
          <w:rFonts w:ascii="Arial" w:hAnsi="Arial" w:cs="Arial"/>
          <w:b w:val="0"/>
          <w:bCs/>
          <w:color w:val="000000"/>
          <w:sz w:val="22"/>
          <w:szCs w:val="22"/>
        </w:rPr>
        <w:t>c</w:t>
      </w:r>
      <w:r>
        <w:rPr>
          <w:rFonts w:hint="default" w:ascii="Arial" w:hAnsi="Arial" w:cs="Arial"/>
          <w:b w:val="0"/>
          <w:bCs/>
          <w:color w:val="000000"/>
          <w:sz w:val="22"/>
          <w:szCs w:val="22"/>
          <w:lang w:val="pt-BR" w:eastAsia="pt-PT"/>
        </w:rPr>
        <w:t>)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p>
    <w:tbl>
      <w:tblPr>
        <w:tblStyle w:val="55"/>
        <w:tblpPr w:leftFromText="180" w:rightFromText="180" w:vertAnchor="text" w:horzAnchor="page" w:tblpX="1522" w:tblpY="274"/>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
        <w:gridCol w:w="716"/>
        <w:gridCol w:w="3415"/>
        <w:gridCol w:w="1272"/>
        <w:gridCol w:w="1335"/>
        <w:gridCol w:w="2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8" w:hRule="atLeast"/>
        </w:trPr>
        <w:tc>
          <w:tcPr>
            <w:tcW w:w="9348" w:type="dxa"/>
            <w:gridSpan w:val="6"/>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22"/>
                <w:szCs w:val="22"/>
              </w:rPr>
            </w:pPr>
            <w:r>
              <w:rPr>
                <w:rFonts w:hint="default" w:ascii="Arial" w:hAnsi="Arial" w:cs="Arial"/>
                <w:b/>
                <w:color w:val="000009"/>
                <w:sz w:val="22"/>
                <w:szCs w:val="22"/>
              </w:rPr>
              <w:t>COMPROVAÇÃO DE CAPACITAÇÃO TÉCNICA DA LICITANTE</w:t>
            </w:r>
          </w:p>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sz w:val="22"/>
                <w:szCs w:val="22"/>
              </w:rPr>
            </w:pPr>
            <w:r>
              <w:rPr>
                <w:rFonts w:hint="default" w:ascii="Arial" w:hAnsi="Arial" w:cs="Arial"/>
                <w:b/>
                <w:color w:val="000009"/>
                <w:sz w:val="22"/>
                <w:szCs w:val="22"/>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0"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16"/>
                <w:szCs w:val="16"/>
                <w:highlight w:val="none"/>
              </w:rPr>
            </w:pPr>
            <w:r>
              <w:rPr>
                <w:rFonts w:hint="default" w:ascii="Arial" w:hAnsi="Arial" w:cs="Arial"/>
                <w:color w:val="000009"/>
                <w:sz w:val="16"/>
                <w:szCs w:val="16"/>
                <w:highlight w:val="none"/>
              </w:rPr>
              <w:t>Item</w:t>
            </w:r>
          </w:p>
        </w:tc>
        <w:tc>
          <w:tcPr>
            <w:tcW w:w="3415" w:type="dxa"/>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16"/>
                <w:szCs w:val="16"/>
                <w:highlight w:val="none"/>
              </w:rPr>
            </w:pPr>
            <w:r>
              <w:rPr>
                <w:rFonts w:hint="default" w:ascii="Arial" w:hAnsi="Arial" w:cs="Arial"/>
                <w:color w:val="000009"/>
                <w:sz w:val="16"/>
                <w:szCs w:val="16"/>
                <w:highlight w:val="none"/>
              </w:rPr>
              <w:t>Discriminação</w:t>
            </w:r>
          </w:p>
        </w:tc>
        <w:tc>
          <w:tcPr>
            <w:tcW w:w="1272"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16"/>
                <w:szCs w:val="16"/>
                <w:highlight w:val="none"/>
              </w:rPr>
            </w:pPr>
            <w:r>
              <w:rPr>
                <w:rFonts w:hint="default" w:ascii="Arial" w:hAnsi="Arial" w:cs="Arial"/>
                <w:color w:val="000009"/>
                <w:sz w:val="16"/>
                <w:szCs w:val="16"/>
                <w:highlight w:val="none"/>
              </w:rPr>
              <w:t>Unidade</w:t>
            </w:r>
          </w:p>
        </w:tc>
        <w:tc>
          <w:tcPr>
            <w:tcW w:w="133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6"/>
                <w:szCs w:val="16"/>
                <w:highlight w:val="none"/>
              </w:rPr>
            </w:pPr>
            <w:r>
              <w:rPr>
                <w:rFonts w:hint="default" w:ascii="Arial" w:hAnsi="Arial" w:cs="Arial"/>
                <w:color w:val="000009"/>
                <w:sz w:val="16"/>
                <w:szCs w:val="16"/>
                <w:highlight w:val="none"/>
              </w:rPr>
              <w:t>Orçada</w:t>
            </w:r>
          </w:p>
        </w:tc>
        <w:tc>
          <w:tcPr>
            <w:tcW w:w="2383"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6"/>
                <w:szCs w:val="16"/>
                <w:highlight w:val="none"/>
              </w:rPr>
            </w:pPr>
            <w:r>
              <w:rPr>
                <w:rFonts w:hint="default" w:ascii="Arial" w:hAnsi="Arial" w:cs="Arial"/>
                <w:color w:val="000009"/>
                <w:spacing w:val="6"/>
                <w:sz w:val="16"/>
                <w:szCs w:val="16"/>
                <w:highlight w:val="none"/>
              </w:rPr>
              <w:t>Quantitativo</w:t>
            </w:r>
            <w:r>
              <w:rPr>
                <w:rFonts w:hint="default" w:ascii="Arial" w:hAnsi="Arial" w:cs="Arial"/>
                <w:color w:val="000009"/>
                <w:spacing w:val="6"/>
                <w:sz w:val="16"/>
                <w:szCs w:val="16"/>
                <w:highlight w:val="none"/>
                <w:lang w:val="pt-BR"/>
              </w:rPr>
              <w:t xml:space="preserve"> </w:t>
            </w:r>
            <w:r>
              <w:rPr>
                <w:rFonts w:hint="default" w:ascii="Arial" w:hAnsi="Arial" w:cs="Arial"/>
                <w:color w:val="000009"/>
                <w:sz w:val="16"/>
                <w:szCs w:val="16"/>
                <w:highlight w:val="none"/>
              </w:rPr>
              <w:t xml:space="preserve">a </w:t>
            </w:r>
            <w:r>
              <w:rPr>
                <w:rFonts w:hint="default" w:ascii="Arial" w:hAnsi="Arial" w:cs="Arial"/>
                <w:color w:val="000009"/>
                <w:spacing w:val="5"/>
                <w:sz w:val="16"/>
                <w:szCs w:val="16"/>
                <w:highlight w:val="none"/>
              </w:rPr>
              <w:t xml:space="preserve">ser </w:t>
            </w:r>
            <w:r>
              <w:rPr>
                <w:rFonts w:hint="default" w:ascii="Arial" w:hAnsi="Arial" w:cs="Arial"/>
                <w:color w:val="000009"/>
                <w:spacing w:val="6"/>
                <w:sz w:val="16"/>
                <w:szCs w:val="16"/>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2"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cs="Arial"/>
                <w:sz w:val="20"/>
                <w:szCs w:val="20"/>
                <w:highlight w:val="yellow"/>
              </w:rPr>
            </w:pPr>
          </w:p>
        </w:tc>
        <w:tc>
          <w:tcPr>
            <w:tcW w:w="716" w:type="dxa"/>
            <w:vAlign w:val="center"/>
          </w:tcPr>
          <w:p>
            <w:pPr>
              <w:keepNext w:val="0"/>
              <w:keepLines w:val="0"/>
              <w:widowControl/>
              <w:suppressLineNumbers w:val="0"/>
              <w:spacing w:before="0" w:beforeAutospacing="0" w:after="0" w:afterAutospacing="0"/>
              <w:ind w:left="0" w:right="0"/>
              <w:jc w:val="left"/>
              <w:textAlignment w:val="center"/>
              <w:rPr>
                <w:rFonts w:hint="default" w:ascii="Arial" w:hAnsi="Arial" w:cs="Arial"/>
                <w:sz w:val="16"/>
                <w:szCs w:val="16"/>
                <w:highlight w:val="none"/>
                <w:lang w:val="pt-BR"/>
              </w:rPr>
            </w:pPr>
            <w:r>
              <w:rPr>
                <w:rFonts w:hint="default" w:ascii="Arial" w:hAnsi="Arial" w:cs="Arial"/>
                <w:sz w:val="16"/>
                <w:szCs w:val="16"/>
                <w:highlight w:val="none"/>
                <w:lang w:val="pt-BR"/>
              </w:rPr>
              <w:t>8.2</w:t>
            </w:r>
          </w:p>
        </w:tc>
        <w:tc>
          <w:tcPr>
            <w:tcW w:w="3415" w:type="dxa"/>
            <w:vAlign w:val="top"/>
          </w:tcPr>
          <w:p>
            <w:pPr>
              <w:keepNext w:val="0"/>
              <w:keepLines w:val="0"/>
              <w:widowControl/>
              <w:suppressLineNumbers w:val="0"/>
              <w:spacing w:before="0" w:beforeAutospacing="0" w:after="0" w:afterAutospacing="0"/>
              <w:ind w:left="0" w:right="0"/>
              <w:jc w:val="left"/>
              <w:textAlignment w:val="top"/>
              <w:rPr>
                <w:rFonts w:hint="default" w:ascii="Arial" w:hAnsi="Arial" w:cs="Arial"/>
                <w:sz w:val="16"/>
                <w:szCs w:val="16"/>
                <w:highlight w:val="none"/>
                <w:lang w:val="pt-BR"/>
              </w:rPr>
            </w:pPr>
            <w:r>
              <w:rPr>
                <w:rFonts w:hint="default" w:ascii="Arial" w:hAnsi="Arial" w:eastAsia="SimSun" w:cs="Arial"/>
                <w:i w:val="0"/>
                <w:color w:val="000000"/>
                <w:kern w:val="0"/>
                <w:sz w:val="16"/>
                <w:szCs w:val="16"/>
                <w:u w:val="none"/>
                <w:lang w:val="en-US" w:eastAsia="zh-CN" w:bidi="ar"/>
              </w:rPr>
              <w:t>TELHAMENTO COM TELHA ONDULADA DE FIBROCIMENTO E = 6 MM, COM RECOBRIMENTO LATERAL DE 1 1/4 DE ONDA PARA TELHADO COM INCLINAÇÃO MÁXIMA DE 10°, COM ATÉ 2 ÁGUAS, INCLUSO IÇAMENTO. AF_07/2019</w:t>
            </w:r>
          </w:p>
        </w:tc>
        <w:tc>
          <w:tcPr>
            <w:tcW w:w="1272" w:type="dxa"/>
            <w:vAlign w:val="top"/>
          </w:tcPr>
          <w:p>
            <w:pPr>
              <w:pStyle w:val="370"/>
              <w:keepNext w:val="0"/>
              <w:keepLines w:val="0"/>
              <w:suppressLineNumbers w:val="0"/>
              <w:spacing w:before="0" w:beforeAutospacing="0" w:after="160" w:afterAutospacing="0" w:line="270" w:lineRule="exact"/>
              <w:ind w:left="0" w:right="1"/>
              <w:jc w:val="center"/>
              <w:rPr>
                <w:rFonts w:hint="default" w:ascii="Arial" w:hAnsi="Arial" w:cs="Arial"/>
                <w:sz w:val="16"/>
                <w:szCs w:val="16"/>
                <w:highlight w:val="none"/>
                <w:lang w:val="pt-BR"/>
              </w:rPr>
            </w:pPr>
            <w:r>
              <w:rPr>
                <w:rFonts w:hint="default" w:ascii="Arial" w:hAnsi="Arial" w:cs="Arial"/>
                <w:sz w:val="16"/>
                <w:szCs w:val="16"/>
                <w:highlight w:val="none"/>
                <w:lang w:val="pt-BR"/>
              </w:rPr>
              <w:t>M2</w:t>
            </w:r>
          </w:p>
        </w:tc>
        <w:tc>
          <w:tcPr>
            <w:tcW w:w="133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6"/>
                <w:szCs w:val="16"/>
                <w:highlight w:val="none"/>
                <w:lang w:val="pt-BR"/>
              </w:rPr>
            </w:pPr>
            <w:r>
              <w:rPr>
                <w:rFonts w:hint="default" w:ascii="Arial" w:hAnsi="Arial" w:cs="Arial"/>
                <w:sz w:val="16"/>
                <w:szCs w:val="16"/>
                <w:highlight w:val="none"/>
                <w:lang w:val="pt-BR"/>
              </w:rPr>
              <w:t>253,86</w:t>
            </w:r>
          </w:p>
        </w:tc>
        <w:tc>
          <w:tcPr>
            <w:tcW w:w="2383" w:type="dxa"/>
            <w:vAlign w:val="top"/>
          </w:tcPr>
          <w:p>
            <w:pPr>
              <w:pStyle w:val="370"/>
              <w:keepNext w:val="0"/>
              <w:keepLines w:val="0"/>
              <w:suppressLineNumbers w:val="0"/>
              <w:spacing w:before="0" w:beforeAutospacing="0" w:after="160" w:afterAutospacing="0" w:line="270" w:lineRule="exact"/>
              <w:ind w:left="328" w:right="0"/>
              <w:jc w:val="center"/>
              <w:rPr>
                <w:rFonts w:hint="default" w:ascii="Arial" w:hAnsi="Arial" w:cs="Arial"/>
                <w:b/>
                <w:bCs/>
                <w:sz w:val="16"/>
                <w:szCs w:val="16"/>
                <w:highlight w:val="none"/>
                <w:lang w:val="pt-BR"/>
              </w:rPr>
            </w:pPr>
            <w:r>
              <w:rPr>
                <w:rFonts w:hint="default" w:ascii="Arial" w:hAnsi="Arial" w:cs="Arial"/>
                <w:b/>
                <w:bCs/>
                <w:sz w:val="16"/>
                <w:szCs w:val="16"/>
                <w:highlight w:val="none"/>
                <w:lang w:val="pt-BR"/>
              </w:rPr>
              <w:t>126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8"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cs="Arial"/>
                <w:sz w:val="20"/>
                <w:szCs w:val="20"/>
                <w:highlight w:val="yellow"/>
              </w:rPr>
            </w:pPr>
          </w:p>
        </w:tc>
        <w:tc>
          <w:tcPr>
            <w:tcW w:w="716" w:type="dxa"/>
            <w:vAlign w:val="center"/>
          </w:tcPr>
          <w:p>
            <w:pPr>
              <w:keepNext w:val="0"/>
              <w:keepLines w:val="0"/>
              <w:widowControl/>
              <w:suppressLineNumbers w:val="0"/>
              <w:spacing w:before="0" w:beforeAutospacing="0" w:after="0" w:afterAutospacing="0"/>
              <w:ind w:left="0" w:right="0"/>
              <w:jc w:val="both"/>
              <w:textAlignment w:val="center"/>
              <w:rPr>
                <w:rFonts w:hint="default" w:ascii="Arial" w:hAnsi="Arial" w:cs="Arial"/>
                <w:sz w:val="16"/>
                <w:szCs w:val="16"/>
                <w:highlight w:val="none"/>
                <w:lang w:val="pt-BR"/>
              </w:rPr>
            </w:pPr>
            <w:r>
              <w:rPr>
                <w:rFonts w:hint="default" w:ascii="Arial" w:hAnsi="Arial" w:cs="Arial"/>
                <w:sz w:val="16"/>
                <w:szCs w:val="16"/>
                <w:highlight w:val="none"/>
                <w:lang w:val="pt-BR"/>
              </w:rPr>
              <w:t>8,4</w:t>
            </w:r>
          </w:p>
        </w:tc>
        <w:tc>
          <w:tcPr>
            <w:tcW w:w="3415" w:type="dxa"/>
            <w:vAlign w:val="top"/>
          </w:tcPr>
          <w:p>
            <w:pPr>
              <w:keepNext w:val="0"/>
              <w:keepLines w:val="0"/>
              <w:widowControl/>
              <w:suppressLineNumbers w:val="0"/>
              <w:spacing w:before="0" w:beforeAutospacing="0" w:after="0" w:afterAutospacing="0"/>
              <w:ind w:left="0" w:right="0"/>
              <w:jc w:val="left"/>
              <w:textAlignment w:val="top"/>
              <w:rPr>
                <w:rFonts w:hint="default" w:ascii="Arial" w:hAnsi="Arial" w:cs="Arial"/>
                <w:sz w:val="16"/>
                <w:szCs w:val="16"/>
                <w:highlight w:val="none"/>
                <w:lang w:val="pt-BR"/>
              </w:rPr>
            </w:pPr>
            <w:r>
              <w:rPr>
                <w:rFonts w:hint="default" w:ascii="Arial" w:hAnsi="Arial" w:eastAsia="SimSun" w:cs="Arial"/>
                <w:i w:val="0"/>
                <w:color w:val="000000"/>
                <w:kern w:val="0"/>
                <w:sz w:val="16"/>
                <w:szCs w:val="16"/>
                <w:u w:val="none"/>
                <w:lang w:val="en-US" w:eastAsia="zh-CN" w:bidi="ar"/>
              </w:rPr>
              <w:t>FORRO PVC EM PVC, LARGURA DE 10 CM INCLUSO ENTARUGAMENTO DE MADEIRA</w:t>
            </w:r>
          </w:p>
        </w:tc>
        <w:tc>
          <w:tcPr>
            <w:tcW w:w="1272" w:type="dxa"/>
            <w:vAlign w:val="top"/>
          </w:tcPr>
          <w:p>
            <w:pPr>
              <w:pStyle w:val="370"/>
              <w:keepNext w:val="0"/>
              <w:keepLines w:val="0"/>
              <w:suppressLineNumbers w:val="0"/>
              <w:spacing w:before="0" w:beforeAutospacing="0" w:after="160" w:afterAutospacing="0" w:line="270" w:lineRule="exact"/>
              <w:ind w:left="133" w:right="131"/>
              <w:jc w:val="center"/>
              <w:rPr>
                <w:rFonts w:hint="default" w:ascii="Arial" w:hAnsi="Arial" w:cs="Arial"/>
                <w:sz w:val="16"/>
                <w:szCs w:val="16"/>
                <w:highlight w:val="none"/>
                <w:lang w:val="pt-BR"/>
              </w:rPr>
            </w:pPr>
            <w:r>
              <w:rPr>
                <w:rFonts w:hint="default" w:ascii="Arial" w:hAnsi="Arial" w:cs="Arial"/>
                <w:sz w:val="16"/>
                <w:szCs w:val="16"/>
                <w:highlight w:val="none"/>
                <w:lang w:val="pt-BR"/>
              </w:rPr>
              <w:t>M2</w:t>
            </w:r>
          </w:p>
        </w:tc>
        <w:tc>
          <w:tcPr>
            <w:tcW w:w="1335" w:type="dxa"/>
            <w:vAlign w:val="top"/>
          </w:tcPr>
          <w:p>
            <w:pPr>
              <w:pStyle w:val="370"/>
              <w:keepNext w:val="0"/>
              <w:keepLines w:val="0"/>
              <w:suppressLineNumbers w:val="0"/>
              <w:spacing w:before="0" w:beforeAutospacing="0" w:after="160" w:afterAutospacing="0" w:line="270" w:lineRule="exact"/>
              <w:ind w:left="225" w:right="227"/>
              <w:jc w:val="center"/>
              <w:rPr>
                <w:rFonts w:hint="default" w:ascii="Arial" w:hAnsi="Arial" w:cs="Arial"/>
                <w:sz w:val="16"/>
                <w:szCs w:val="16"/>
                <w:highlight w:val="none"/>
                <w:lang w:val="pt-BR"/>
              </w:rPr>
            </w:pPr>
            <w:r>
              <w:rPr>
                <w:rFonts w:hint="default" w:ascii="Arial" w:hAnsi="Arial" w:cs="Arial"/>
                <w:sz w:val="16"/>
                <w:szCs w:val="16"/>
                <w:highlight w:val="none"/>
                <w:lang w:val="pt-BR"/>
              </w:rPr>
              <w:t>162,53</w:t>
            </w:r>
          </w:p>
        </w:tc>
        <w:tc>
          <w:tcPr>
            <w:tcW w:w="2383" w:type="dxa"/>
            <w:vAlign w:val="top"/>
          </w:tcPr>
          <w:p>
            <w:pPr>
              <w:pStyle w:val="370"/>
              <w:keepNext w:val="0"/>
              <w:keepLines w:val="0"/>
              <w:suppressLineNumbers w:val="0"/>
              <w:spacing w:before="0" w:beforeAutospacing="0" w:after="160" w:afterAutospacing="0" w:line="270" w:lineRule="exact"/>
              <w:ind w:left="266" w:right="0"/>
              <w:jc w:val="center"/>
              <w:rPr>
                <w:rFonts w:hint="default" w:ascii="Arial" w:hAnsi="Arial" w:cs="Arial"/>
                <w:b/>
                <w:bCs/>
                <w:sz w:val="16"/>
                <w:szCs w:val="16"/>
                <w:highlight w:val="none"/>
                <w:lang w:val="pt-BR"/>
              </w:rPr>
            </w:pPr>
            <w:r>
              <w:rPr>
                <w:rFonts w:hint="default" w:ascii="Arial" w:hAnsi="Arial" w:cs="Arial"/>
                <w:b/>
                <w:bCs/>
                <w:sz w:val="16"/>
                <w:szCs w:val="16"/>
                <w:highlight w:val="none"/>
                <w:lang w:val="pt-BR"/>
              </w:rPr>
              <w:t>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7"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cs="Arial"/>
                <w:sz w:val="20"/>
                <w:szCs w:val="20"/>
                <w:highlight w:val="yellow"/>
              </w:rPr>
            </w:pPr>
          </w:p>
        </w:tc>
        <w:tc>
          <w:tcPr>
            <w:tcW w:w="716" w:type="dxa"/>
            <w:vAlign w:val="center"/>
          </w:tcPr>
          <w:p>
            <w:pPr>
              <w:keepNext w:val="0"/>
              <w:keepLines w:val="0"/>
              <w:widowControl/>
              <w:suppressLineNumbers w:val="0"/>
              <w:spacing w:before="0" w:beforeAutospacing="0" w:after="0" w:afterAutospacing="0"/>
              <w:ind w:left="0" w:right="0"/>
              <w:jc w:val="both"/>
              <w:textAlignment w:val="center"/>
              <w:rPr>
                <w:rFonts w:hint="default" w:ascii="Arial" w:hAnsi="Arial" w:cs="Arial"/>
                <w:sz w:val="16"/>
                <w:szCs w:val="16"/>
                <w:highlight w:val="none"/>
                <w:lang w:val="pt-BR"/>
              </w:rPr>
            </w:pPr>
            <w:r>
              <w:rPr>
                <w:rFonts w:hint="default" w:ascii="Arial" w:hAnsi="Arial" w:cs="Arial"/>
                <w:sz w:val="16"/>
                <w:szCs w:val="16"/>
                <w:highlight w:val="none"/>
                <w:lang w:val="pt-BR"/>
              </w:rPr>
              <w:t>7.1</w:t>
            </w:r>
          </w:p>
        </w:tc>
        <w:tc>
          <w:tcPr>
            <w:tcW w:w="3415" w:type="dxa"/>
            <w:vAlign w:val="top"/>
          </w:tcPr>
          <w:p>
            <w:pPr>
              <w:keepNext w:val="0"/>
              <w:keepLines w:val="0"/>
              <w:widowControl/>
              <w:suppressLineNumbers w:val="0"/>
              <w:spacing w:before="0" w:beforeAutospacing="0" w:after="0" w:afterAutospacing="0"/>
              <w:ind w:left="0" w:right="0"/>
              <w:jc w:val="left"/>
              <w:textAlignment w:val="top"/>
              <w:rPr>
                <w:rFonts w:hint="default" w:ascii="Arial" w:hAnsi="Arial" w:cs="Arial"/>
                <w:sz w:val="16"/>
                <w:szCs w:val="16"/>
                <w:highlight w:val="none"/>
              </w:rPr>
            </w:pPr>
            <w:r>
              <w:rPr>
                <w:rFonts w:hint="default" w:ascii="Arial" w:hAnsi="Arial" w:eastAsia="SimSun" w:cs="Arial"/>
                <w:i w:val="0"/>
                <w:color w:val="000000"/>
                <w:kern w:val="0"/>
                <w:sz w:val="16"/>
                <w:szCs w:val="16"/>
                <w:u w:val="none"/>
                <w:lang w:val="en-US" w:eastAsia="zh-CN" w:bidi="ar"/>
              </w:rPr>
              <w:t>ALVENARIA DE VEDAÇÃO DE BLOCOS CERÂMICOS FURADOS NA HORIZONTAL DE 9X14X19CM (ESPESSURA 9CM) DE PAREDES COM ÁREA LÍQUIDA MAIOR OU IGUAL A 6M² COM VÃOS E ARGAMASSA DE ASSENTAMENTO COM PREPARO EM BETONEIRA. AF_06/2014</w:t>
            </w:r>
          </w:p>
        </w:tc>
        <w:tc>
          <w:tcPr>
            <w:tcW w:w="1272" w:type="dxa"/>
            <w:vAlign w:val="top"/>
          </w:tcPr>
          <w:p>
            <w:pPr>
              <w:pStyle w:val="370"/>
              <w:keepNext w:val="0"/>
              <w:keepLines w:val="0"/>
              <w:suppressLineNumbers w:val="0"/>
              <w:spacing w:before="0" w:beforeAutospacing="0" w:after="160" w:afterAutospacing="0" w:line="270" w:lineRule="exact"/>
              <w:ind w:left="133" w:leftChars="0" w:right="131" w:rightChars="0"/>
              <w:jc w:val="center"/>
              <w:rPr>
                <w:rFonts w:hint="default" w:ascii="Arial" w:hAnsi="Arial" w:cs="Arial"/>
                <w:sz w:val="16"/>
                <w:szCs w:val="16"/>
                <w:highlight w:val="none"/>
                <w:lang w:val="pt-BR"/>
              </w:rPr>
            </w:pPr>
            <w:r>
              <w:rPr>
                <w:rFonts w:hint="default" w:ascii="Arial" w:hAnsi="Arial" w:cs="Arial"/>
                <w:sz w:val="16"/>
                <w:szCs w:val="16"/>
                <w:highlight w:val="none"/>
                <w:lang w:val="pt-BR"/>
              </w:rPr>
              <w:t>276,53</w:t>
            </w:r>
          </w:p>
        </w:tc>
        <w:tc>
          <w:tcPr>
            <w:tcW w:w="1335" w:type="dxa"/>
            <w:vAlign w:val="top"/>
          </w:tcPr>
          <w:p>
            <w:pPr>
              <w:pStyle w:val="370"/>
              <w:keepNext w:val="0"/>
              <w:keepLines w:val="0"/>
              <w:suppressLineNumbers w:val="0"/>
              <w:spacing w:before="0" w:beforeAutospacing="0" w:after="160" w:afterAutospacing="0" w:line="270" w:lineRule="exact"/>
              <w:ind w:left="225" w:leftChars="0" w:right="227" w:rightChars="0"/>
              <w:jc w:val="center"/>
              <w:rPr>
                <w:rFonts w:hint="default" w:ascii="Arial" w:hAnsi="Arial" w:cs="Arial"/>
                <w:sz w:val="16"/>
                <w:szCs w:val="16"/>
                <w:highlight w:val="none"/>
                <w:lang w:val="pt-BR"/>
              </w:rPr>
            </w:pPr>
            <w:r>
              <w:rPr>
                <w:rFonts w:hint="default" w:ascii="Arial" w:hAnsi="Arial" w:cs="Arial"/>
                <w:sz w:val="16"/>
                <w:szCs w:val="16"/>
                <w:highlight w:val="none"/>
                <w:lang w:val="pt-BR"/>
              </w:rPr>
              <w:t>M2</w:t>
            </w:r>
          </w:p>
        </w:tc>
        <w:tc>
          <w:tcPr>
            <w:tcW w:w="2383" w:type="dxa"/>
            <w:vAlign w:val="top"/>
          </w:tcPr>
          <w:p>
            <w:pPr>
              <w:pStyle w:val="370"/>
              <w:keepNext w:val="0"/>
              <w:keepLines w:val="0"/>
              <w:suppressLineNumbers w:val="0"/>
              <w:spacing w:before="0" w:beforeAutospacing="0" w:after="160" w:afterAutospacing="0" w:line="270" w:lineRule="exact"/>
              <w:ind w:left="266" w:leftChars="0" w:right="0" w:rightChars="0"/>
              <w:jc w:val="center"/>
              <w:rPr>
                <w:rFonts w:hint="default" w:ascii="Arial" w:hAnsi="Arial" w:cs="Arial"/>
                <w:b/>
                <w:bCs/>
                <w:sz w:val="16"/>
                <w:szCs w:val="16"/>
                <w:highlight w:val="none"/>
                <w:lang w:val="pt-BR"/>
              </w:rPr>
            </w:pPr>
            <w:r>
              <w:rPr>
                <w:rFonts w:hint="default" w:ascii="Arial" w:hAnsi="Arial" w:cs="Arial"/>
                <w:b/>
                <w:bCs/>
                <w:sz w:val="16"/>
                <w:szCs w:val="16"/>
                <w:highlight w:val="none"/>
                <w:lang w:val="pt-BR"/>
              </w:rPr>
              <w:t>138</w:t>
            </w:r>
          </w:p>
        </w:tc>
      </w:tr>
    </w:tbl>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
          <w:color w:val="000000"/>
          <w:sz w:val="22"/>
          <w:szCs w:val="22"/>
        </w:rPr>
      </w:pP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w:t>
      </w:r>
      <w:r>
        <w:rPr>
          <w:rFonts w:hint="default" w:ascii="Arial" w:hAnsi="Arial" w:eastAsia="Times New Roman" w:cs="Arial"/>
          <w:sz w:val="22"/>
          <w:szCs w:val="22"/>
          <w:lang w:val="pt-BR" w:eastAsia="pt-BR" w:bidi="ar-SA"/>
        </w:rPr>
        <w:t xml:space="preserve"> capacidade téc</w:t>
      </w:r>
      <w:r>
        <w:rPr>
          <w:rFonts w:hint="default" w:ascii="Arial" w:hAnsi="Arial"/>
          <w:color w:val="auto"/>
          <w:sz w:val="22"/>
          <w:szCs w:val="22"/>
        </w:rPr>
        <w:t>nica</w:t>
      </w:r>
      <w:r>
        <w:rPr>
          <w:rFonts w:hint="default" w:ascii="Arial" w:hAnsi="Arial"/>
          <w:sz w:val="22"/>
          <w:szCs w:val="22"/>
        </w:rPr>
        <w:t xml:space="preserve">,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w:t>
      </w:r>
      <w:r>
        <w:rPr>
          <w:rFonts w:ascii="Arial" w:hAnsi="Arial" w:cs="Arial"/>
          <w:color w:val="auto"/>
          <w:sz w:val="22"/>
          <w:szCs w:val="22"/>
        </w:rPr>
        <w:t xml:space="preserve">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w:t>
      </w:r>
      <w:r>
        <w:rPr>
          <w:rFonts w:hint="default" w:ascii="Arial" w:hAnsi="Arial" w:cs="Arial"/>
          <w:sz w:val="22"/>
          <w:szCs w:val="22"/>
          <w:lang w:val="pt-BR"/>
        </w:rPr>
        <w:t>o</w:t>
      </w:r>
      <w:r>
        <w:rPr>
          <w:rFonts w:ascii="Arial" w:hAnsi="Arial" w:cs="Arial"/>
          <w:sz w:val="22"/>
          <w:szCs w:val="22"/>
          <w:lang w:val="pt-BR"/>
        </w:rPr>
        <w:t xml:space="preserve"> </w:t>
      </w:r>
      <w:r>
        <w:rPr>
          <w:rFonts w:ascii="Arial" w:hAnsi="Arial" w:cs="Arial"/>
          <w:sz w:val="22"/>
          <w:szCs w:val="22"/>
        </w:rPr>
        <w:t>atestado não for emitid</w:t>
      </w:r>
      <w:r>
        <w:rPr>
          <w:rFonts w:hint="default" w:ascii="Arial" w:hAnsi="Arial" w:cs="Arial"/>
          <w:sz w:val="22"/>
          <w:szCs w:val="22"/>
          <w:lang w:val="pt-BR"/>
        </w:rPr>
        <w:t>a</w:t>
      </w:r>
      <w:r>
        <w:rPr>
          <w:rFonts w:ascii="Arial" w:hAnsi="Arial" w:cs="Arial"/>
          <w:sz w:val="22"/>
          <w:szCs w:val="22"/>
        </w:rPr>
        <w:t xml:space="preserve">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 ou seja </w:t>
      </w:r>
      <w:r>
        <w:rPr>
          <w:rFonts w:hint="default"/>
          <w:lang w:val="pt-BR"/>
        </w:rPr>
        <w:t>10/03/2022</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514666340"/>
      <w:bookmarkStart w:id="24" w:name="_Toc487720517"/>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53"/>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w:t>
      </w:r>
      <w:r>
        <w:rPr>
          <w:rFonts w:ascii="Arial" w:hAnsi="Arial"/>
          <w:sz w:val="22"/>
          <w:szCs w:val="22"/>
          <w:lang w:val="pt-BR"/>
        </w:rPr>
        <w:t xml:space="preserve">Engenheiro </w:t>
      </w:r>
      <w:r>
        <w:rPr>
          <w:rFonts w:hint="default" w:ascii="Arial" w:hAnsi="Arial"/>
          <w:sz w:val="22"/>
          <w:szCs w:val="22"/>
          <w:lang w:val="pt-BR"/>
        </w:rPr>
        <w:t>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1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shd w:val="clear" w:color="auto" w:fill="auto"/>
          <w:tblLayout w:type="fixed"/>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keepNext w:val="0"/>
              <w:keepLines w:val="0"/>
              <w:widowControl/>
              <w:suppressLineNumbers w:val="0"/>
              <w:spacing w:before="0" w:beforeAutospacing="0" w:after="0" w:afterAutospacing="0"/>
              <w:ind w:left="0" w:right="0" w:firstLine="567"/>
              <w:jc w:val="center"/>
              <w:rPr>
                <w:rFonts w:hint="default" w:ascii="Arial" w:hAnsi="Arial" w:cs="Arial"/>
                <w:color w:val="00000A"/>
                <w:sz w:val="22"/>
                <w:szCs w:val="22"/>
              </w:rPr>
            </w:pPr>
            <w:r>
              <w:rPr>
                <w:rFonts w:hint="default" w:ascii="Arial" w:hAnsi="Arial" w:cs="Arial"/>
                <w:color w:val="000000"/>
                <w:sz w:val="22"/>
                <w:szCs w:val="22"/>
                <w:lang w:val="en-US"/>
              </w:rPr>
              <w:t>I = (TX)</w:t>
            </w:r>
          </w:p>
          <w:p>
            <w:pPr>
              <w:keepNext w:val="0"/>
              <w:keepLines w:val="0"/>
              <w:widowControl/>
              <w:suppressLineNumbers w:val="0"/>
              <w:spacing w:before="0" w:beforeAutospacing="0" w:after="0" w:afterAutospacing="0"/>
              <w:ind w:left="0" w:right="0" w:firstLine="567"/>
              <w:jc w:val="center"/>
              <w:rPr>
                <w:rFonts w:hint="default" w:ascii="Arial" w:hAnsi="Arial" w:cs="Arial"/>
                <w:color w:val="00000A"/>
                <w:sz w:val="22"/>
                <w:szCs w:val="22"/>
              </w:rPr>
            </w:pPr>
          </w:p>
        </w:tc>
        <w:tc>
          <w:tcPr>
            <w:tcW w:w="3087" w:type="dxa"/>
            <w:shd w:val="clear" w:color="auto" w:fill="auto"/>
            <w:tcMar>
              <w:top w:w="0" w:type="dxa"/>
              <w:left w:w="0" w:type="dxa"/>
              <w:bottom w:w="0" w:type="dxa"/>
              <w:right w:w="0" w:type="dxa"/>
            </w:tcMar>
          </w:tcPr>
          <w:p>
            <w:pPr>
              <w:keepNext w:val="0"/>
              <w:keepLines w:val="0"/>
              <w:widowControl/>
              <w:suppressLineNumbers w:val="0"/>
              <w:spacing w:before="0" w:beforeAutospacing="0" w:after="0" w:afterAutospacing="0"/>
              <w:ind w:left="0" w:right="0" w:firstLine="567"/>
              <w:jc w:val="center"/>
              <w:rPr>
                <w:rFonts w:hint="default" w:ascii="Arial" w:hAnsi="Arial" w:cs="Arial"/>
                <w:color w:val="00000A"/>
                <w:sz w:val="22"/>
                <w:szCs w:val="22"/>
              </w:rPr>
            </w:pPr>
            <w:r>
              <w:rPr>
                <w:rFonts w:hint="default" w:ascii="Arial" w:hAnsi="Arial" w:cs="Arial"/>
                <w:color w:val="000000"/>
                <w:sz w:val="22"/>
                <w:szCs w:val="22"/>
                <w:lang w:val="en-US"/>
              </w:rPr>
              <w:t>I = (6/100) / 365</w:t>
            </w:r>
          </w:p>
          <w:p>
            <w:pPr>
              <w:keepNext w:val="0"/>
              <w:keepLines w:val="0"/>
              <w:widowControl/>
              <w:suppressLineNumbers w:val="0"/>
              <w:spacing w:before="0" w:beforeAutospacing="0" w:after="0" w:afterAutospacing="0"/>
              <w:ind w:left="0" w:right="0" w:firstLine="567"/>
              <w:jc w:val="center"/>
              <w:rPr>
                <w:rFonts w:hint="default" w:ascii="Arial" w:hAnsi="Arial" w:cs="Arial"/>
                <w:color w:val="00000A"/>
                <w:sz w:val="22"/>
                <w:szCs w:val="22"/>
              </w:rPr>
            </w:pPr>
          </w:p>
          <w:p>
            <w:pPr>
              <w:keepNext w:val="0"/>
              <w:keepLines w:val="0"/>
              <w:widowControl/>
              <w:suppressLineNumbers w:val="0"/>
              <w:spacing w:before="0" w:beforeAutospacing="0" w:after="0" w:afterAutospacing="0"/>
              <w:ind w:left="0" w:right="0" w:firstLine="567"/>
              <w:jc w:val="center"/>
              <w:rPr>
                <w:rFonts w:hint="default" w:ascii="Arial" w:hAnsi="Arial" w:cs="Arial"/>
                <w:color w:val="00000A"/>
                <w:sz w:val="22"/>
                <w:szCs w:val="22"/>
              </w:rPr>
            </w:pPr>
          </w:p>
        </w:tc>
        <w:tc>
          <w:tcPr>
            <w:tcW w:w="4699" w:type="dxa"/>
            <w:shd w:val="clear" w:color="auto" w:fill="auto"/>
            <w:tcMar>
              <w:top w:w="0" w:type="dxa"/>
              <w:left w:w="0" w:type="dxa"/>
              <w:bottom w:w="0" w:type="dxa"/>
              <w:right w:w="0" w:type="dxa"/>
            </w:tcMar>
          </w:tcPr>
          <w:p>
            <w:pPr>
              <w:keepNext w:val="0"/>
              <w:keepLines w:val="0"/>
              <w:widowControl/>
              <w:suppressLineNumbers w:val="0"/>
              <w:spacing w:before="0" w:beforeAutospacing="0" w:after="0" w:afterAutospacing="0"/>
              <w:ind w:left="0" w:right="0" w:firstLine="567"/>
              <w:jc w:val="center"/>
              <w:rPr>
                <w:rFonts w:hint="default" w:ascii="Arial" w:hAnsi="Arial" w:cs="Arial"/>
                <w:color w:val="00000A"/>
                <w:sz w:val="22"/>
                <w:szCs w:val="22"/>
              </w:rPr>
            </w:pPr>
            <w:r>
              <w:rPr>
                <w:rFonts w:hint="default" w:ascii="Arial" w:hAnsi="Arial" w:cs="Arial"/>
                <w:color w:val="000000"/>
                <w:sz w:val="22"/>
                <w:szCs w:val="22"/>
              </w:rPr>
              <w:t>I = 0,00016438</w:t>
            </w:r>
          </w:p>
          <w:p>
            <w:pPr>
              <w:keepNext w:val="0"/>
              <w:keepLines w:val="0"/>
              <w:widowControl/>
              <w:suppressLineNumbers w:val="0"/>
              <w:spacing w:before="0" w:beforeAutospacing="0" w:after="0" w:afterAutospacing="0"/>
              <w:ind w:left="0" w:right="0" w:firstLine="567"/>
              <w:jc w:val="center"/>
              <w:rPr>
                <w:rFonts w:hint="default" w:ascii="Arial" w:hAnsi="Arial" w:cs="Arial"/>
                <w:color w:val="00000A"/>
                <w:sz w:val="22"/>
                <w:szCs w:val="22"/>
              </w:rPr>
            </w:pPr>
            <w:r>
              <w:rPr>
                <w:rFonts w:hint="default" w:ascii="Arial" w:hAnsi="Arial" w:cs="Arial"/>
                <w:color w:val="000000"/>
                <w:sz w:val="22"/>
                <w:szCs w:val="22"/>
              </w:rPr>
              <w:t>TX = Percentual da taxa anual = 6%.</w:t>
            </w:r>
          </w:p>
          <w:p>
            <w:pPr>
              <w:keepNext w:val="0"/>
              <w:keepLines w:val="0"/>
              <w:widowControl/>
              <w:suppressLineNumbers w:val="0"/>
              <w:spacing w:before="0" w:beforeAutospacing="0" w:after="0" w:afterAutospacing="0"/>
              <w:ind w:left="0" w:right="0" w:firstLine="567"/>
              <w:jc w:val="center"/>
              <w:rPr>
                <w:rFonts w:hint="default"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w:t>
      </w:r>
      <w:r>
        <w:rPr>
          <w:highlight w:val="none"/>
          <w:lang w:val="pt-BR"/>
        </w:rPr>
        <w:t>SECRETARIA MUNICIPAL DE ASSISTÊNCIA SOCIAL</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keepNext w:val="0"/>
              <w:keepLines w:val="0"/>
              <w:widowControl/>
              <w:suppressLineNumbers w:val="0"/>
              <w:spacing w:before="0" w:beforeAutospacing="0" w:after="0" w:afterAutospacing="0"/>
              <w:ind w:left="0" w:right="0"/>
              <w:jc w:val="center"/>
              <w:rPr>
                <w:rFonts w:hint="default" w:ascii="Arial" w:hAnsi="Arial" w:eastAsia="Times New Roman" w:cs="Arial"/>
                <w:b/>
                <w:bCs w:val="0"/>
                <w:sz w:val="15"/>
                <w:szCs w:val="15"/>
                <w:highlight w:val="none"/>
                <w:shd w:val="clear" w:color="auto" w:fill="FFFFFF"/>
                <w:lang w:val="pt-BR" w:eastAsia="pt-BR" w:bidi="ar-SA"/>
              </w:rPr>
            </w:pPr>
            <w:r>
              <w:rPr>
                <w:rFonts w:hint="default" w:ascii="Arial" w:hAnsi="Arial" w:eastAsia="Times New Roman" w:cs="Arial"/>
                <w:b/>
                <w:bCs w:val="0"/>
                <w:sz w:val="15"/>
                <w:szCs w:val="15"/>
                <w:highlight w:val="none"/>
                <w:shd w:val="clear" w:color="auto" w:fill="FFFFFF"/>
                <w:lang w:val="pt-BR" w:eastAsia="pt-BR" w:bidi="ar-SA"/>
              </w:rPr>
              <w:t>ÓRGÃO</w:t>
            </w:r>
          </w:p>
        </w:tc>
        <w:tc>
          <w:tcPr>
            <w:tcW w:w="2247" w:type="dxa"/>
            <w:vAlign w:val="center"/>
          </w:tcPr>
          <w:p>
            <w:pPr>
              <w:keepNext w:val="0"/>
              <w:keepLines w:val="0"/>
              <w:widowControl/>
              <w:suppressLineNumbers w:val="0"/>
              <w:spacing w:before="0" w:beforeAutospacing="0" w:after="0" w:afterAutospacing="0"/>
              <w:ind w:left="0" w:right="0"/>
              <w:jc w:val="center"/>
              <w:rPr>
                <w:rFonts w:hint="default" w:ascii="Arial" w:hAnsi="Arial" w:eastAsia="Times New Roman" w:cs="Arial"/>
                <w:bCs/>
                <w:sz w:val="15"/>
                <w:szCs w:val="15"/>
                <w:highlight w:val="none"/>
                <w:shd w:val="clear" w:color="auto" w:fill="FFFFFF"/>
                <w:lang w:val="pt-BR" w:eastAsia="pt-BR" w:bidi="ar-SA"/>
              </w:rPr>
            </w:pPr>
            <w:r>
              <w:rPr>
                <w:rFonts w:hint="default" w:ascii="Arial" w:hAnsi="Arial" w:eastAsia="Times New Roman" w:cs="Arial"/>
                <w:bCs/>
                <w:sz w:val="15"/>
                <w:szCs w:val="15"/>
                <w:highlight w:val="none"/>
                <w:shd w:val="clear" w:color="auto" w:fill="FFFFFF"/>
                <w:lang w:val="pt-BR" w:eastAsia="pt-BR" w:bidi="ar-SA"/>
              </w:rPr>
              <w:t>08</w:t>
            </w:r>
          </w:p>
        </w:tc>
        <w:tc>
          <w:tcPr>
            <w:tcW w:w="4751" w:type="dxa"/>
            <w:vAlign w:val="center"/>
          </w:tcPr>
          <w:p>
            <w:pPr>
              <w:keepNext w:val="0"/>
              <w:keepLines w:val="0"/>
              <w:widowControl/>
              <w:suppressLineNumbers w:val="0"/>
              <w:spacing w:before="0" w:beforeAutospacing="0" w:after="0" w:afterAutospacing="0"/>
              <w:ind w:left="0" w:right="0"/>
              <w:jc w:val="both"/>
              <w:rPr>
                <w:rFonts w:hint="default" w:ascii="Arial" w:hAnsi="Arial" w:eastAsia="Times New Roman" w:cs="Arial"/>
                <w:bCs/>
                <w:sz w:val="15"/>
                <w:szCs w:val="15"/>
                <w:highlight w:val="none"/>
                <w:shd w:val="clear" w:color="auto" w:fill="FFFFFF"/>
                <w:lang w:val="pt-BR" w:eastAsia="pt-BR" w:bidi="ar-SA"/>
              </w:rPr>
            </w:pPr>
            <w:r>
              <w:rPr>
                <w:rFonts w:hint="default" w:ascii="Arial" w:hAnsi="Arial" w:eastAsia="Times New Roman" w:cs="Arial"/>
                <w:bCs/>
                <w:sz w:val="15"/>
                <w:szCs w:val="15"/>
                <w:highlight w:val="none"/>
                <w:shd w:val="clear" w:color="auto" w:fill="FFFFFF"/>
                <w:lang w:val="pt-BR" w:eastAsia="pt-BR" w:bidi="ar-SA"/>
              </w:rPr>
              <w:t>SECRETARIA MUNICIPAL DE ASSISTÊNCIA SOCIAL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0" w:afterAutospacing="0"/>
              <w:ind w:left="0" w:right="0"/>
              <w:jc w:val="center"/>
              <w:rPr>
                <w:rFonts w:hint="default" w:ascii="Arial" w:hAnsi="Arial" w:eastAsia="Times New Roman" w:cs="Arial"/>
                <w:b/>
                <w:bCs w:val="0"/>
                <w:sz w:val="15"/>
                <w:szCs w:val="15"/>
                <w:highlight w:val="none"/>
                <w:shd w:val="clear" w:color="auto" w:fill="FFFFFF"/>
                <w:lang w:val="pt-BR" w:eastAsia="pt-BR" w:bidi="ar-SA"/>
              </w:rPr>
            </w:pPr>
            <w:r>
              <w:rPr>
                <w:rFonts w:hint="default" w:ascii="Arial" w:hAnsi="Arial" w:eastAsia="Times New Roman" w:cs="Arial"/>
                <w:b/>
                <w:bCs w:val="0"/>
                <w:sz w:val="15"/>
                <w:szCs w:val="15"/>
                <w:highlight w:val="none"/>
                <w:shd w:val="clear" w:color="auto" w:fill="FFFFFF"/>
                <w:lang w:val="pt-BR" w:eastAsia="pt-BR" w:bidi="ar-SA"/>
              </w:rPr>
              <w:t>UND. ORÇAMENTÁRIA</w:t>
            </w:r>
          </w:p>
        </w:tc>
        <w:tc>
          <w:tcPr>
            <w:tcW w:w="2247" w:type="dxa"/>
            <w:vAlign w:val="center"/>
          </w:tcPr>
          <w:p>
            <w:pPr>
              <w:keepNext w:val="0"/>
              <w:keepLines w:val="0"/>
              <w:widowControl/>
              <w:suppressLineNumbers w:val="0"/>
              <w:spacing w:before="0" w:beforeAutospacing="0" w:after="0" w:afterAutospacing="0"/>
              <w:ind w:left="0" w:right="0"/>
              <w:jc w:val="center"/>
              <w:rPr>
                <w:rFonts w:hint="default" w:ascii="Arial" w:hAnsi="Arial" w:eastAsia="Times New Roman" w:cs="Arial"/>
                <w:bCs/>
                <w:sz w:val="15"/>
                <w:szCs w:val="15"/>
                <w:highlight w:val="none"/>
                <w:shd w:val="clear" w:color="auto" w:fill="FFFFFF"/>
                <w:lang w:val="pt-BR" w:eastAsia="pt-BR" w:bidi="ar-SA"/>
              </w:rPr>
            </w:pPr>
            <w:r>
              <w:rPr>
                <w:rFonts w:hint="default" w:ascii="Arial" w:hAnsi="Arial" w:eastAsia="Times New Roman" w:cs="Arial"/>
                <w:bCs/>
                <w:sz w:val="15"/>
                <w:szCs w:val="15"/>
                <w:highlight w:val="none"/>
                <w:shd w:val="clear" w:color="auto" w:fill="FFFFFF"/>
                <w:lang w:val="pt-BR" w:eastAsia="pt-BR" w:bidi="ar-SA"/>
              </w:rPr>
              <w:t>08.00.3</w:t>
            </w:r>
          </w:p>
        </w:tc>
        <w:tc>
          <w:tcPr>
            <w:tcW w:w="4751" w:type="dxa"/>
          </w:tcPr>
          <w:p>
            <w:pPr>
              <w:keepNext w:val="0"/>
              <w:keepLines w:val="0"/>
              <w:widowControl/>
              <w:suppressLineNumbers w:val="0"/>
              <w:spacing w:before="0" w:beforeAutospacing="0" w:after="0" w:afterAutospacing="0"/>
              <w:ind w:left="0" w:right="0"/>
              <w:jc w:val="both"/>
              <w:rPr>
                <w:rFonts w:hint="default" w:ascii="Arial" w:hAnsi="Arial" w:eastAsia="Times New Roman" w:cs="Arial"/>
                <w:bCs/>
                <w:sz w:val="15"/>
                <w:szCs w:val="15"/>
                <w:highlight w:val="none"/>
                <w:shd w:val="clear" w:color="auto" w:fill="FFFFFF"/>
                <w:lang w:val="pt-BR" w:eastAsia="pt-BR" w:bidi="ar-SA"/>
              </w:rPr>
            </w:pPr>
            <w:r>
              <w:rPr>
                <w:rFonts w:hint="default" w:ascii="Arial" w:hAnsi="Arial" w:eastAsia="Times New Roman" w:cs="Arial"/>
                <w:bCs/>
                <w:sz w:val="15"/>
                <w:szCs w:val="15"/>
                <w:highlight w:val="none"/>
                <w:shd w:val="clear" w:color="auto" w:fill="FFFFFF"/>
                <w:lang w:val="pt-BR" w:eastAsia="pt-BR" w:bidi="ar-SA"/>
              </w:rPr>
              <w:t>FMDCA - FUNDO MUNICIPAL DIREITOS DA CRIANÇA E DO ADOLESCENTE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keepNext w:val="0"/>
              <w:keepLines w:val="0"/>
              <w:widowControl/>
              <w:suppressLineNumbers w:val="0"/>
              <w:spacing w:before="0" w:beforeAutospacing="0" w:after="0" w:afterAutospacing="0"/>
              <w:ind w:left="0" w:right="0"/>
              <w:jc w:val="center"/>
              <w:rPr>
                <w:rFonts w:hint="default" w:ascii="Arial" w:hAnsi="Arial" w:eastAsia="Times New Roman" w:cs="Arial"/>
                <w:b/>
                <w:bCs w:val="0"/>
                <w:sz w:val="15"/>
                <w:szCs w:val="15"/>
                <w:highlight w:val="none"/>
                <w:shd w:val="clear" w:color="auto" w:fill="FFFFFF"/>
                <w:lang w:val="pt-BR" w:eastAsia="pt-BR" w:bidi="ar-SA"/>
              </w:rPr>
            </w:pPr>
            <w:r>
              <w:rPr>
                <w:rFonts w:hint="default" w:ascii="Arial" w:hAnsi="Arial" w:eastAsia="Times New Roman" w:cs="Arial"/>
                <w:b/>
                <w:bCs w:val="0"/>
                <w:sz w:val="15"/>
                <w:szCs w:val="15"/>
                <w:highlight w:val="none"/>
                <w:shd w:val="clear" w:color="auto" w:fill="FFFFFF"/>
                <w:lang w:val="pt-BR" w:eastAsia="pt-BR" w:bidi="ar-SA"/>
              </w:rPr>
              <w:t>UNIDADE EXECUTORA</w:t>
            </w:r>
          </w:p>
        </w:tc>
        <w:tc>
          <w:tcPr>
            <w:tcW w:w="2247" w:type="dxa"/>
            <w:vAlign w:val="center"/>
          </w:tcPr>
          <w:p>
            <w:pPr>
              <w:keepNext w:val="0"/>
              <w:keepLines w:val="0"/>
              <w:widowControl/>
              <w:suppressLineNumbers w:val="0"/>
              <w:spacing w:before="0" w:beforeAutospacing="0" w:after="0" w:afterAutospacing="0"/>
              <w:ind w:left="0" w:right="0"/>
              <w:jc w:val="center"/>
              <w:rPr>
                <w:rFonts w:hint="default" w:ascii="Arial" w:hAnsi="Arial" w:eastAsia="Times New Roman" w:cs="Arial"/>
                <w:bCs/>
                <w:sz w:val="15"/>
                <w:szCs w:val="15"/>
                <w:highlight w:val="none"/>
                <w:shd w:val="clear" w:color="auto" w:fill="FFFFFF"/>
                <w:lang w:val="pt-BR" w:eastAsia="pt-BR" w:bidi="ar-SA"/>
              </w:rPr>
            </w:pPr>
            <w:r>
              <w:rPr>
                <w:rFonts w:hint="default" w:ascii="Arial" w:hAnsi="Arial" w:eastAsia="Times New Roman" w:cs="Arial"/>
                <w:bCs/>
                <w:sz w:val="15"/>
                <w:szCs w:val="15"/>
                <w:highlight w:val="none"/>
                <w:shd w:val="clear" w:color="auto" w:fill="FFFFFF"/>
                <w:lang w:val="pt-BR" w:eastAsia="pt-BR" w:bidi="ar-SA"/>
              </w:rPr>
              <w:t>08.00.3</w:t>
            </w:r>
          </w:p>
        </w:tc>
        <w:tc>
          <w:tcPr>
            <w:tcW w:w="4751" w:type="dxa"/>
          </w:tcPr>
          <w:p>
            <w:pPr>
              <w:keepNext w:val="0"/>
              <w:keepLines w:val="0"/>
              <w:widowControl/>
              <w:suppressLineNumbers w:val="0"/>
              <w:spacing w:before="0" w:beforeAutospacing="0" w:after="0" w:afterAutospacing="0"/>
              <w:ind w:left="0" w:right="0"/>
              <w:jc w:val="both"/>
              <w:rPr>
                <w:rFonts w:hint="default" w:ascii="Arial" w:hAnsi="Arial" w:eastAsia="Times New Roman" w:cs="Arial"/>
                <w:bCs/>
                <w:sz w:val="15"/>
                <w:szCs w:val="15"/>
                <w:highlight w:val="none"/>
                <w:shd w:val="clear" w:color="auto" w:fill="FFFFFF"/>
                <w:lang w:val="pt-BR" w:eastAsia="pt-BR" w:bidi="ar-SA"/>
              </w:rPr>
            </w:pPr>
            <w:r>
              <w:rPr>
                <w:rFonts w:hint="default" w:ascii="Arial" w:hAnsi="Arial" w:eastAsia="Times New Roman" w:cs="Arial"/>
                <w:bCs/>
                <w:sz w:val="15"/>
                <w:szCs w:val="15"/>
                <w:highlight w:val="none"/>
                <w:shd w:val="clear" w:color="auto" w:fill="FFFFFF"/>
                <w:lang w:val="pt-BR" w:eastAsia="pt-BR" w:bidi="ar-SA"/>
              </w:rPr>
              <w:t>FMDCA - FUNDO MUNICIPAL DIREITOS DA CRIANÇA E DO ADOLESCENTE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keepNext w:val="0"/>
              <w:keepLines w:val="0"/>
              <w:widowControl/>
              <w:suppressLineNumbers w:val="0"/>
              <w:spacing w:before="0" w:beforeAutospacing="0" w:after="0" w:afterAutospacing="0"/>
              <w:ind w:left="0" w:right="0"/>
              <w:jc w:val="center"/>
              <w:rPr>
                <w:rFonts w:hint="default" w:ascii="Arial" w:hAnsi="Arial" w:eastAsia="Times New Roman" w:cs="Arial"/>
                <w:b/>
                <w:bCs w:val="0"/>
                <w:sz w:val="15"/>
                <w:szCs w:val="15"/>
                <w:highlight w:val="none"/>
                <w:shd w:val="clear" w:color="auto" w:fill="FFFFFF"/>
                <w:lang w:val="pt-BR" w:eastAsia="pt-BR" w:bidi="ar-SA"/>
              </w:rPr>
            </w:pPr>
            <w:r>
              <w:rPr>
                <w:rFonts w:hint="default" w:ascii="Arial" w:hAnsi="Arial" w:eastAsia="Times New Roman" w:cs="Arial"/>
                <w:b/>
                <w:bCs w:val="0"/>
                <w:sz w:val="15"/>
                <w:szCs w:val="15"/>
                <w:highlight w:val="none"/>
                <w:shd w:val="clear" w:color="auto" w:fill="FFFFFF"/>
                <w:lang w:val="pt-BR" w:eastAsia="pt-BR" w:bidi="ar-SA"/>
              </w:rPr>
              <w:t>FUNCIONAL PROGRAMÁTICA</w:t>
            </w:r>
          </w:p>
        </w:tc>
        <w:tc>
          <w:tcPr>
            <w:tcW w:w="2247" w:type="dxa"/>
            <w:vAlign w:val="center"/>
          </w:tcPr>
          <w:p>
            <w:pPr>
              <w:keepNext w:val="0"/>
              <w:keepLines w:val="0"/>
              <w:widowControl/>
              <w:suppressLineNumbers w:val="0"/>
              <w:spacing w:before="0" w:beforeAutospacing="0" w:after="0" w:afterAutospacing="0"/>
              <w:ind w:left="0" w:right="0"/>
              <w:jc w:val="center"/>
              <w:rPr>
                <w:rFonts w:hint="default" w:ascii="Arial" w:hAnsi="Arial" w:eastAsia="Times New Roman" w:cs="Arial"/>
                <w:bCs/>
                <w:sz w:val="15"/>
                <w:szCs w:val="15"/>
                <w:highlight w:val="none"/>
                <w:shd w:val="clear" w:color="auto" w:fill="FFFFFF"/>
                <w:lang w:val="pt-BR" w:eastAsia="pt-BR" w:bidi="ar-SA"/>
              </w:rPr>
            </w:pPr>
            <w:r>
              <w:rPr>
                <w:rFonts w:hint="default" w:ascii="Arial" w:hAnsi="Arial" w:eastAsia="Times New Roman" w:cs="Arial"/>
                <w:bCs/>
                <w:sz w:val="15"/>
                <w:szCs w:val="15"/>
                <w:highlight w:val="none"/>
                <w:shd w:val="clear" w:color="auto" w:fill="FFFFFF"/>
                <w:lang w:val="pt-BR" w:eastAsia="pt-BR" w:bidi="ar-SA"/>
              </w:rPr>
              <w:t>08.243.0025-1.153</w:t>
            </w:r>
          </w:p>
        </w:tc>
        <w:tc>
          <w:tcPr>
            <w:tcW w:w="4751" w:type="dxa"/>
            <w:vAlign w:val="center"/>
          </w:tcPr>
          <w:p>
            <w:pPr>
              <w:keepNext w:val="0"/>
              <w:keepLines w:val="0"/>
              <w:widowControl/>
              <w:suppressLineNumbers w:val="0"/>
              <w:spacing w:before="0" w:beforeAutospacing="0" w:after="0" w:afterAutospacing="0"/>
              <w:ind w:left="0" w:right="0"/>
              <w:jc w:val="both"/>
              <w:rPr>
                <w:rFonts w:hint="default" w:ascii="Arial" w:hAnsi="Arial" w:eastAsia="Times New Roman" w:cs="Arial"/>
                <w:bCs/>
                <w:sz w:val="15"/>
                <w:szCs w:val="15"/>
                <w:highlight w:val="none"/>
                <w:shd w:val="clear" w:color="auto" w:fill="FFFFFF"/>
                <w:lang w:val="pt-BR" w:eastAsia="pt-BR" w:bidi="ar-SA"/>
              </w:rPr>
            </w:pPr>
            <w:r>
              <w:rPr>
                <w:rFonts w:hint="default" w:ascii="Arial" w:hAnsi="Arial" w:eastAsia="Times New Roman" w:cs="Arial"/>
                <w:bCs/>
                <w:sz w:val="15"/>
                <w:szCs w:val="15"/>
                <w:highlight w:val="none"/>
                <w:shd w:val="clear" w:color="auto" w:fill="FFFFFF"/>
                <w:lang w:val="pt-BR" w:eastAsia="pt-BR" w:bidi="ar-SA"/>
              </w:rPr>
              <w:t>AMPLIAÇÃO E REFORMA DO LAR DA CRIANÇA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0" w:afterAutospacing="0"/>
              <w:ind w:left="0" w:right="0"/>
              <w:jc w:val="center"/>
              <w:rPr>
                <w:rFonts w:hint="default" w:ascii="Arial" w:hAnsi="Arial" w:eastAsia="Times New Roman" w:cs="Arial"/>
                <w:b/>
                <w:bCs w:val="0"/>
                <w:sz w:val="15"/>
                <w:szCs w:val="15"/>
                <w:highlight w:val="none"/>
                <w:shd w:val="clear" w:color="auto" w:fill="FFFFFF"/>
                <w:lang w:val="pt-BR" w:eastAsia="pt-BR" w:bidi="ar-SA"/>
              </w:rPr>
            </w:pPr>
            <w:r>
              <w:rPr>
                <w:rFonts w:hint="default" w:ascii="Arial" w:hAnsi="Arial" w:eastAsia="Times New Roman" w:cs="Arial"/>
                <w:b/>
                <w:bCs w:val="0"/>
                <w:sz w:val="15"/>
                <w:szCs w:val="15"/>
                <w:highlight w:val="none"/>
                <w:shd w:val="clear" w:color="auto" w:fill="FFFFFF"/>
                <w:lang w:val="pt-BR" w:eastAsia="pt-BR" w:bidi="ar-SA"/>
              </w:rPr>
              <w:t>FICHA</w:t>
            </w:r>
          </w:p>
        </w:tc>
        <w:tc>
          <w:tcPr>
            <w:tcW w:w="2247" w:type="dxa"/>
            <w:vAlign w:val="center"/>
          </w:tcPr>
          <w:p>
            <w:pPr>
              <w:keepNext w:val="0"/>
              <w:keepLines w:val="0"/>
              <w:widowControl/>
              <w:suppressLineNumbers w:val="0"/>
              <w:spacing w:before="0" w:beforeAutospacing="0" w:after="0" w:afterAutospacing="0"/>
              <w:ind w:left="0" w:right="0"/>
              <w:jc w:val="center"/>
              <w:rPr>
                <w:rFonts w:hint="default" w:ascii="Arial" w:hAnsi="Arial" w:eastAsia="Times New Roman" w:cs="Arial"/>
                <w:bCs/>
                <w:sz w:val="15"/>
                <w:szCs w:val="15"/>
                <w:highlight w:val="none"/>
                <w:shd w:val="clear" w:color="auto" w:fill="FFFFFF"/>
                <w:lang w:val="pt-BR" w:eastAsia="pt-BR" w:bidi="ar-SA"/>
              </w:rPr>
            </w:pPr>
            <w:r>
              <w:rPr>
                <w:rFonts w:hint="default" w:ascii="Arial" w:hAnsi="Arial" w:eastAsia="Times New Roman" w:cs="Arial"/>
                <w:bCs/>
                <w:sz w:val="15"/>
                <w:szCs w:val="15"/>
                <w:highlight w:val="none"/>
                <w:shd w:val="clear" w:color="auto" w:fill="FFFFFF"/>
                <w:lang w:val="pt-BR" w:eastAsia="pt-BR" w:bidi="ar-SA"/>
              </w:rPr>
              <w:t>0886</w:t>
            </w:r>
          </w:p>
        </w:tc>
        <w:tc>
          <w:tcPr>
            <w:tcW w:w="4751" w:type="dxa"/>
          </w:tcPr>
          <w:p>
            <w:pPr>
              <w:keepNext w:val="0"/>
              <w:keepLines w:val="0"/>
              <w:widowControl/>
              <w:suppressLineNumbers w:val="0"/>
              <w:spacing w:before="0" w:beforeAutospacing="0" w:after="0" w:afterAutospacing="0"/>
              <w:ind w:left="0" w:right="0"/>
              <w:jc w:val="both"/>
              <w:rPr>
                <w:rFonts w:hint="default" w:ascii="Arial" w:hAnsi="Arial" w:eastAsia="Times New Roman" w:cs="Arial"/>
                <w:bCs/>
                <w:sz w:val="15"/>
                <w:szCs w:val="15"/>
                <w:highlight w:val="none"/>
                <w:shd w:val="clear" w:color="auto" w:fill="FFFFFF"/>
                <w:lang w:val="pt-BR" w:eastAsia="pt-BR" w:bidi="ar-SA"/>
              </w:rPr>
            </w:pPr>
            <w:r>
              <w:rPr>
                <w:rFonts w:hint="default" w:ascii="Arial" w:hAnsi="Arial" w:eastAsia="Times New Roman" w:cs="Arial"/>
                <w:bCs/>
                <w:sz w:val="15"/>
                <w:szCs w:val="15"/>
                <w:highlight w:val="none"/>
                <w:shd w:val="clear" w:color="auto" w:fill="FFFFFF"/>
                <w:lang w:val="pt-BR" w:eastAsia="pt-BR" w:bidi="ar-SA"/>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0" w:afterAutospacing="0"/>
              <w:ind w:left="0" w:right="0"/>
              <w:jc w:val="center"/>
              <w:rPr>
                <w:rFonts w:hint="default" w:ascii="Arial" w:hAnsi="Arial" w:eastAsia="Times New Roman" w:cs="Arial"/>
                <w:b/>
                <w:bCs w:val="0"/>
                <w:sz w:val="15"/>
                <w:szCs w:val="15"/>
                <w:highlight w:val="none"/>
                <w:shd w:val="clear" w:color="auto" w:fill="FFFFFF"/>
                <w:lang w:val="pt-BR" w:eastAsia="pt-BR" w:bidi="ar-SA"/>
              </w:rPr>
            </w:pPr>
            <w:r>
              <w:rPr>
                <w:rFonts w:hint="default" w:ascii="Arial" w:hAnsi="Arial" w:eastAsia="Times New Roman" w:cs="Arial"/>
                <w:b/>
                <w:bCs w:val="0"/>
                <w:sz w:val="15"/>
                <w:szCs w:val="15"/>
                <w:highlight w:val="none"/>
                <w:shd w:val="clear" w:color="auto" w:fill="FFFFFF"/>
                <w:lang w:val="pt-BR" w:eastAsia="pt-BR" w:bidi="ar-SA"/>
              </w:rPr>
              <w:t>DESPESA/FONTE</w:t>
            </w:r>
          </w:p>
        </w:tc>
        <w:tc>
          <w:tcPr>
            <w:tcW w:w="2247" w:type="dxa"/>
            <w:vAlign w:val="center"/>
          </w:tcPr>
          <w:p>
            <w:pPr>
              <w:keepNext w:val="0"/>
              <w:keepLines w:val="0"/>
              <w:widowControl/>
              <w:suppressLineNumbers w:val="0"/>
              <w:spacing w:before="0" w:beforeAutospacing="0" w:after="0" w:afterAutospacing="0"/>
              <w:ind w:left="0" w:right="0"/>
              <w:jc w:val="center"/>
              <w:rPr>
                <w:rFonts w:hint="default" w:ascii="Arial" w:hAnsi="Arial" w:eastAsia="Times New Roman" w:cs="Arial"/>
                <w:bCs/>
                <w:sz w:val="15"/>
                <w:szCs w:val="15"/>
                <w:highlight w:val="none"/>
                <w:shd w:val="clear" w:color="auto" w:fill="FFFFFF"/>
                <w:lang w:val="pt-BR" w:eastAsia="pt-BR" w:bidi="ar-SA"/>
              </w:rPr>
            </w:pPr>
            <w:r>
              <w:rPr>
                <w:rFonts w:hint="default" w:ascii="Arial" w:hAnsi="Arial" w:eastAsia="Times New Roman" w:cs="Arial"/>
                <w:bCs/>
                <w:sz w:val="15"/>
                <w:szCs w:val="15"/>
                <w:highlight w:val="none"/>
                <w:shd w:val="clear" w:color="auto" w:fill="FFFFFF"/>
                <w:lang w:val="pt-BR" w:eastAsia="pt-BR" w:bidi="ar-SA"/>
              </w:rPr>
              <w:t>4.4.90.51.00 - 150</w:t>
            </w:r>
          </w:p>
        </w:tc>
        <w:tc>
          <w:tcPr>
            <w:tcW w:w="4751" w:type="dxa"/>
          </w:tcPr>
          <w:p>
            <w:pPr>
              <w:keepNext w:val="0"/>
              <w:keepLines w:val="0"/>
              <w:widowControl/>
              <w:suppressLineNumbers w:val="0"/>
              <w:spacing w:before="0" w:beforeAutospacing="0" w:after="0" w:afterAutospacing="0"/>
              <w:ind w:left="0" w:right="0"/>
              <w:jc w:val="both"/>
              <w:rPr>
                <w:rFonts w:hint="default" w:ascii="Arial" w:hAnsi="Arial" w:eastAsia="Times New Roman" w:cs="Arial"/>
                <w:bCs/>
                <w:sz w:val="15"/>
                <w:szCs w:val="15"/>
                <w:highlight w:val="none"/>
                <w:shd w:val="clear" w:color="auto" w:fill="FFFFFF"/>
                <w:lang w:val="pt-BR" w:eastAsia="pt-BR" w:bidi="ar-SA"/>
              </w:rPr>
            </w:pPr>
            <w:r>
              <w:rPr>
                <w:rFonts w:hint="default" w:ascii="Arial" w:hAnsi="Arial" w:eastAsia="Times New Roman" w:cs="Arial"/>
                <w:bCs/>
                <w:sz w:val="15"/>
                <w:szCs w:val="15"/>
                <w:highlight w:val="none"/>
                <w:shd w:val="clear" w:color="auto" w:fill="FFFFFF"/>
                <w:lang w:val="pt-BR" w:eastAsia="pt-BR" w:bidi="ar-SA"/>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keepNext w:val="0"/>
              <w:keepLines w:val="0"/>
              <w:widowControl/>
              <w:suppressLineNumbers w:val="0"/>
              <w:spacing w:before="0" w:beforeAutospacing="0" w:after="0" w:afterAutospacing="0"/>
              <w:ind w:left="0" w:right="0"/>
              <w:jc w:val="center"/>
              <w:rPr>
                <w:rFonts w:hint="default" w:ascii="Arial" w:hAnsi="Arial" w:eastAsia="Times New Roman" w:cs="Arial"/>
                <w:b/>
                <w:bCs w:val="0"/>
                <w:sz w:val="15"/>
                <w:szCs w:val="15"/>
                <w:highlight w:val="none"/>
                <w:shd w:val="clear" w:color="auto" w:fill="FFFFFF"/>
                <w:lang w:val="pt-BR" w:eastAsia="pt-BR" w:bidi="ar-SA"/>
              </w:rPr>
            </w:pPr>
            <w:r>
              <w:rPr>
                <w:rFonts w:hint="default" w:ascii="Arial" w:hAnsi="Arial" w:eastAsia="Times New Roman" w:cs="Arial"/>
                <w:b/>
                <w:bCs w:val="0"/>
                <w:sz w:val="15"/>
                <w:szCs w:val="15"/>
                <w:highlight w:val="none"/>
                <w:shd w:val="clear" w:color="auto" w:fill="FFFFFF"/>
                <w:lang w:val="pt-BR" w:eastAsia="pt-BR" w:bidi="ar-SA"/>
              </w:rPr>
              <w:t>SOLICITAÇÃO</w:t>
            </w:r>
          </w:p>
        </w:tc>
        <w:tc>
          <w:tcPr>
            <w:tcW w:w="2247" w:type="dxa"/>
            <w:vAlign w:val="center"/>
          </w:tcPr>
          <w:p>
            <w:pPr>
              <w:keepNext w:val="0"/>
              <w:keepLines w:val="0"/>
              <w:widowControl/>
              <w:suppressLineNumbers w:val="0"/>
              <w:spacing w:before="0" w:beforeAutospacing="0" w:after="0" w:afterAutospacing="0"/>
              <w:ind w:left="0" w:right="0"/>
              <w:jc w:val="center"/>
              <w:rPr>
                <w:rFonts w:hint="default" w:ascii="Arial" w:hAnsi="Arial" w:eastAsia="Times New Roman" w:cs="Arial"/>
                <w:bCs/>
                <w:sz w:val="15"/>
                <w:szCs w:val="15"/>
                <w:highlight w:val="none"/>
                <w:shd w:val="clear" w:color="auto" w:fill="FFFFFF"/>
                <w:lang w:val="pt-BR" w:eastAsia="pt-BR" w:bidi="ar-SA"/>
              </w:rPr>
            </w:pPr>
            <w:r>
              <w:rPr>
                <w:rFonts w:hint="default" w:ascii="Arial" w:hAnsi="Arial" w:eastAsia="Times New Roman" w:cs="Arial"/>
                <w:bCs/>
                <w:sz w:val="15"/>
                <w:szCs w:val="15"/>
                <w:highlight w:val="none"/>
                <w:shd w:val="clear" w:color="auto" w:fill="FFFFFF"/>
                <w:lang w:val="pt-BR" w:eastAsia="pt-BR" w:bidi="ar-SA"/>
              </w:rPr>
              <w:t>01/2022</w:t>
            </w:r>
          </w:p>
        </w:tc>
        <w:tc>
          <w:tcPr>
            <w:tcW w:w="4751" w:type="dxa"/>
            <w:vAlign w:val="center"/>
          </w:tcPr>
          <w:p>
            <w:pPr>
              <w:keepNext w:val="0"/>
              <w:keepLines w:val="0"/>
              <w:widowControl/>
              <w:suppressLineNumbers w:val="0"/>
              <w:spacing w:before="0" w:beforeAutospacing="0" w:after="0" w:afterAutospacing="0"/>
              <w:ind w:left="0" w:right="0"/>
              <w:jc w:val="center"/>
              <w:rPr>
                <w:rFonts w:hint="default" w:ascii="Arial" w:hAnsi="Arial" w:eastAsia="Times New Roman" w:cs="Arial"/>
                <w:bCs/>
                <w:sz w:val="15"/>
                <w:szCs w:val="15"/>
                <w:highlight w:val="none"/>
                <w:shd w:val="clear" w:color="auto" w:fill="FFFFFF"/>
                <w:lang w:val="pt-BR" w:eastAsia="pt-BR" w:bidi="ar-SA"/>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R$ </w:t>
      </w:r>
      <w:r>
        <w:rPr>
          <w:rFonts w:hint="default"/>
          <w:highlight w:val="none"/>
          <w:lang w:val="pt-BR"/>
        </w:rPr>
        <w:t>400.450,60 (Quatrocentos mil, quatrocentos e cinquenta Reais e sessenta centavos);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sz w:val="22"/>
                <w:szCs w:val="22"/>
              </w:rPr>
            </w:pPr>
            <w:r>
              <w:rPr>
                <w:rFonts w:hint="default" w:ascii="Arial" w:hAnsi="Arial" w:cs="Arial"/>
                <w:b/>
                <w:sz w:val="22"/>
                <w:szCs w:val="22"/>
              </w:rPr>
              <w:t>GRAU</w:t>
            </w:r>
          </w:p>
        </w:tc>
        <w:tc>
          <w:tcPr>
            <w:tcW w:w="3712"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sz w:val="22"/>
                <w:szCs w:val="22"/>
              </w:rPr>
            </w:pPr>
            <w:r>
              <w:rPr>
                <w:rFonts w:hint="default" w:ascii="Arial" w:hAnsi="Arial" w:cs="Arial"/>
                <w:b/>
                <w:sz w:val="22"/>
                <w:szCs w:val="22"/>
              </w:rPr>
              <w:t>MULTA</w:t>
            </w:r>
          </w:p>
          <w:p>
            <w:pPr>
              <w:keepNext w:val="0"/>
              <w:keepLines w:val="0"/>
              <w:widowControl/>
              <w:suppressLineNumbers w:val="0"/>
              <w:spacing w:before="0" w:beforeAutospacing="0" w:after="0" w:afterAutospacing="0"/>
              <w:ind w:left="0" w:right="0"/>
              <w:jc w:val="center"/>
              <w:rPr>
                <w:rFonts w:hint="default" w:ascii="Arial" w:hAnsi="Arial" w:cs="Arial"/>
                <w:b/>
                <w:sz w:val="22"/>
                <w:szCs w:val="22"/>
              </w:rPr>
            </w:pPr>
            <w:r>
              <w:rPr>
                <w:rFonts w:hint="default" w:ascii="Arial" w:hAnsi="Arial" w:cs="Arial"/>
                <w:b/>
                <w:sz w:val="22"/>
                <w:szCs w:val="22"/>
              </w:rPr>
              <w:t>(Sobre o valor previsto para ser executado no semestre em análise)</w:t>
            </w:r>
          </w:p>
        </w:tc>
        <w:tc>
          <w:tcPr>
            <w:tcW w:w="3550"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sz w:val="22"/>
                <w:szCs w:val="22"/>
              </w:rPr>
            </w:pPr>
            <w:r>
              <w:rPr>
                <w:rFonts w:hint="default" w:ascii="Arial" w:hAnsi="Arial" w:cs="Arial"/>
                <w:b/>
                <w:sz w:val="22"/>
                <w:szCs w:val="22"/>
              </w:rPr>
              <w:t>PERCENTUAL DE EXECUÇÃO</w:t>
            </w:r>
          </w:p>
          <w:p>
            <w:pPr>
              <w:keepNext w:val="0"/>
              <w:keepLines w:val="0"/>
              <w:widowControl/>
              <w:suppressLineNumbers w:val="0"/>
              <w:spacing w:before="0" w:beforeAutospacing="0" w:after="0" w:afterAutospacing="0"/>
              <w:ind w:left="0" w:right="0"/>
              <w:jc w:val="center"/>
              <w:rPr>
                <w:rFonts w:hint="default" w:ascii="Arial" w:hAnsi="Arial" w:cs="Arial"/>
                <w:b/>
                <w:sz w:val="22"/>
                <w:szCs w:val="22"/>
              </w:rPr>
            </w:pPr>
            <w:r>
              <w:rPr>
                <w:rFonts w:hint="default"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1</w:t>
            </w:r>
          </w:p>
        </w:tc>
        <w:tc>
          <w:tcPr>
            <w:tcW w:w="3712" w:type="dxa"/>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 xml:space="preserve">0,05% </w:t>
            </w:r>
          </w:p>
        </w:tc>
        <w:tc>
          <w:tcPr>
            <w:tcW w:w="3550" w:type="dxa"/>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2</w:t>
            </w:r>
          </w:p>
        </w:tc>
        <w:tc>
          <w:tcPr>
            <w:tcW w:w="371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0,15%</w:t>
            </w:r>
          </w:p>
        </w:tc>
        <w:tc>
          <w:tcPr>
            <w:tcW w:w="3550" w:type="dxa"/>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3</w:t>
            </w:r>
          </w:p>
        </w:tc>
        <w:tc>
          <w:tcPr>
            <w:tcW w:w="371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0,30%</w:t>
            </w:r>
          </w:p>
        </w:tc>
        <w:tc>
          <w:tcPr>
            <w:tcW w:w="3550" w:type="dxa"/>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Menor que 60%</w:t>
            </w:r>
          </w:p>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sz w:val="20"/>
                <w:szCs w:val="20"/>
              </w:rPr>
            </w:pPr>
            <w:r>
              <w:rPr>
                <w:rFonts w:hint="default" w:ascii="Arial" w:hAnsi="Arial" w:cs="Arial"/>
                <w:b/>
                <w:sz w:val="20"/>
                <w:szCs w:val="20"/>
              </w:rPr>
              <w:t>GRAU</w:t>
            </w:r>
          </w:p>
        </w:tc>
        <w:tc>
          <w:tcPr>
            <w:tcW w:w="5260"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sz w:val="20"/>
                <w:szCs w:val="20"/>
              </w:rPr>
            </w:pPr>
            <w:r>
              <w:rPr>
                <w:rFonts w:hint="default"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w:t>
            </w:r>
          </w:p>
        </w:tc>
        <w:tc>
          <w:tcPr>
            <w:tcW w:w="5260"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2</w:t>
            </w:r>
          </w:p>
        </w:tc>
        <w:tc>
          <w:tcPr>
            <w:tcW w:w="5260"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3</w:t>
            </w:r>
          </w:p>
        </w:tc>
        <w:tc>
          <w:tcPr>
            <w:tcW w:w="5260"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4</w:t>
            </w:r>
          </w:p>
        </w:tc>
        <w:tc>
          <w:tcPr>
            <w:tcW w:w="5260"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5</w:t>
            </w:r>
          </w:p>
        </w:tc>
        <w:tc>
          <w:tcPr>
            <w:tcW w:w="5260"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6</w:t>
            </w:r>
          </w:p>
        </w:tc>
        <w:tc>
          <w:tcPr>
            <w:tcW w:w="5260"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keepNext w:val="0"/>
              <w:keepLines w:val="0"/>
              <w:widowControl/>
              <w:suppressLineNumbers w:val="0"/>
              <w:spacing w:before="0" w:beforeAutospacing="0" w:after="0" w:afterAutospacing="0"/>
              <w:ind w:left="0" w:right="0"/>
              <w:jc w:val="center"/>
              <w:rPr>
                <w:rFonts w:hint="default" w:ascii="Arial" w:hAnsi="Arial" w:cs="Arial"/>
                <w:b/>
                <w:sz w:val="20"/>
                <w:szCs w:val="20"/>
              </w:rPr>
            </w:pPr>
            <w:r>
              <w:rPr>
                <w:rFonts w:hint="default" w:ascii="Arial" w:hAnsi="Arial" w:cs="Arial"/>
                <w:b/>
                <w:sz w:val="20"/>
                <w:szCs w:val="20"/>
              </w:rPr>
              <w:t>INFRAÇÃO</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sz w:val="20"/>
                <w:szCs w:val="20"/>
              </w:rPr>
            </w:pPr>
            <w:r>
              <w:rPr>
                <w:rFonts w:hint="default"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keepNext w:val="0"/>
              <w:keepLines w:val="0"/>
              <w:widowControl/>
              <w:suppressLineNumbers w:val="0"/>
              <w:spacing w:before="0" w:beforeAutospacing="0" w:after="0" w:afterAutospacing="0"/>
              <w:ind w:left="0" w:right="0"/>
              <w:jc w:val="center"/>
              <w:rPr>
                <w:rFonts w:hint="default" w:ascii="Arial" w:hAnsi="Arial" w:cs="Arial"/>
                <w:b/>
                <w:sz w:val="20"/>
                <w:szCs w:val="20"/>
              </w:rPr>
            </w:pPr>
            <w:r>
              <w:rPr>
                <w:rFonts w:hint="default" w:ascii="Arial" w:hAnsi="Arial" w:cs="Arial"/>
                <w:b/>
                <w:sz w:val="20"/>
                <w:szCs w:val="20"/>
              </w:rPr>
              <w:t>Item</w:t>
            </w:r>
          </w:p>
        </w:tc>
        <w:tc>
          <w:tcPr>
            <w:tcW w:w="6379" w:type="dxa"/>
          </w:tcPr>
          <w:p>
            <w:pPr>
              <w:keepNext w:val="0"/>
              <w:keepLines w:val="0"/>
              <w:widowControl/>
              <w:suppressLineNumbers w:val="0"/>
              <w:spacing w:before="0" w:beforeAutospacing="0" w:after="0" w:afterAutospacing="0"/>
              <w:ind w:left="0" w:right="0"/>
              <w:jc w:val="center"/>
              <w:rPr>
                <w:rFonts w:hint="default" w:ascii="Arial" w:hAnsi="Arial" w:cs="Arial"/>
                <w:b/>
                <w:sz w:val="20"/>
                <w:szCs w:val="20"/>
              </w:rPr>
            </w:pPr>
            <w:r>
              <w:rPr>
                <w:rFonts w:hint="default" w:ascii="Arial" w:hAnsi="Arial" w:cs="Arial"/>
                <w:b/>
                <w:sz w:val="20"/>
                <w:szCs w:val="20"/>
              </w:rPr>
              <w:t>DESCRIÇÃO</w:t>
            </w:r>
          </w:p>
        </w:tc>
        <w:tc>
          <w:tcPr>
            <w:tcW w:w="992" w:type="dxa"/>
          </w:tcPr>
          <w:p>
            <w:pPr>
              <w:keepNext w:val="0"/>
              <w:keepLines w:val="0"/>
              <w:widowControl/>
              <w:suppressLineNumbers w:val="0"/>
              <w:spacing w:before="0" w:beforeAutospacing="0" w:after="0" w:afterAutospacing="0"/>
              <w:ind w:left="0" w:right="0"/>
              <w:rPr>
                <w:rFonts w:hint="default"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w:t>
            </w:r>
          </w:p>
        </w:tc>
        <w:tc>
          <w:tcPr>
            <w:tcW w:w="6379" w:type="dxa"/>
          </w:tcPr>
          <w:p>
            <w:pPr>
              <w:pStyle w:val="80"/>
              <w:keepNext w:val="0"/>
              <w:keepLines w:val="0"/>
              <w:widowControl/>
              <w:suppressLineNumbers w:val="0"/>
              <w:suppressAutoHyphens w:val="0"/>
              <w:spacing w:before="0" w:beforeAutospacing="0" w:after="0" w:afterAutospacing="0"/>
              <w:ind w:left="0" w:right="17"/>
              <w:rPr>
                <w:rFonts w:hint="default" w:ascii="Arial" w:hAnsi="Arial" w:cs="Arial"/>
                <w:sz w:val="20"/>
              </w:rPr>
            </w:pPr>
            <w:r>
              <w:rPr>
                <w:rFonts w:hint="default" w:ascii="Arial" w:hAnsi="Arial" w:cs="Arial"/>
                <w:sz w:val="20"/>
              </w:rPr>
              <w:t>Permitir a presença de empregado não uniformizado, mal apresentado; por empregado e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2</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20"/>
                <w:szCs w:val="20"/>
              </w:rPr>
            </w:pPr>
            <w:r>
              <w:rPr>
                <w:rFonts w:hint="default" w:ascii="Arial" w:hAnsi="Arial" w:cs="Arial"/>
                <w:sz w:val="20"/>
                <w:szCs w:val="20"/>
              </w:rPr>
              <w:t>Manter funcionário sem qualificação para a execução dos serviços; por empregado e por dia.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3</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20"/>
              </w:rPr>
            </w:pPr>
            <w:r>
              <w:rPr>
                <w:rFonts w:hint="default" w:ascii="Arial" w:hAnsi="Arial" w:cs="Arial"/>
                <w:sz w:val="20"/>
              </w:rPr>
              <w:t>Executar serviço incompleto, paliativo substitutivo como por caráter permanente, ou deixar de providenciar recomposição complementar;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4</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20"/>
                <w:szCs w:val="20"/>
              </w:rPr>
            </w:pPr>
            <w:r>
              <w:rPr>
                <w:rFonts w:hint="default" w:ascii="Arial" w:hAnsi="Arial" w:cs="Arial"/>
                <w:sz w:val="20"/>
                <w:szCs w:val="20"/>
              </w:rPr>
              <w:t>Fornecer informação pérfida de serviço ou substituição de material;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5</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20"/>
              </w:rPr>
            </w:pPr>
            <w:r>
              <w:rPr>
                <w:rFonts w:hint="default" w:ascii="Arial" w:hAnsi="Arial" w:cs="Arial"/>
                <w:sz w:val="20"/>
              </w:rPr>
              <w:t>Executar serviço sem a utilização de equipamentos de proteção individual (EPI), quando necessários, por empregado,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6</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20"/>
                <w:szCs w:val="20"/>
              </w:rPr>
            </w:pPr>
            <w:r>
              <w:rPr>
                <w:rFonts w:hint="default" w:ascii="Arial" w:hAnsi="Arial" w:cs="Arial"/>
                <w:sz w:val="20"/>
                <w:szCs w:val="20"/>
              </w:rPr>
              <w:t>Suspender ou interromper, salvo motivo de força maior ou caso fortuito, os serviços contratuais; por dia e por tarefa designada.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7</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20"/>
              </w:rPr>
            </w:pPr>
            <w:r>
              <w:rPr>
                <w:rFonts w:hint="default" w:ascii="Arial" w:hAnsi="Arial" w:cs="Arial"/>
                <w:sz w:val="20"/>
              </w:rPr>
              <w:t>Reutilizar material, peça ou equipamento sem anuência da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8</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20"/>
                <w:szCs w:val="20"/>
              </w:rPr>
            </w:pPr>
            <w:r>
              <w:rPr>
                <w:rFonts w:hint="default" w:ascii="Arial" w:hAnsi="Arial" w:cs="Arial"/>
                <w:sz w:val="20"/>
                <w:szCs w:val="20"/>
              </w:rPr>
              <w:t>Destruir ou danificar documentos por culpa ou dolo de seus agentes;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9</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20"/>
                <w:szCs w:val="20"/>
              </w:rPr>
            </w:pPr>
            <w:r>
              <w:rPr>
                <w:rFonts w:hint="default" w:ascii="Arial" w:hAnsi="Arial" w:cs="Arial"/>
                <w:sz w:val="20"/>
                <w:szCs w:val="20"/>
              </w:rPr>
              <w:t>Utilizar as dependências do local da obra para fins diversos do objeto do contrato;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10</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20"/>
                <w:szCs w:val="20"/>
              </w:rPr>
            </w:pPr>
            <w:r>
              <w:rPr>
                <w:rFonts w:hint="default" w:ascii="Arial" w:hAnsi="Arial" w:cs="Arial"/>
                <w:sz w:val="20"/>
                <w:szCs w:val="20"/>
              </w:rPr>
              <w:t>Recusar-se a executar serviço determinado pela fiscalização, sem motivo justificado;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11</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20"/>
              </w:rPr>
            </w:pPr>
            <w:r>
              <w:rPr>
                <w:rFonts w:hint="default" w:ascii="Arial" w:hAnsi="Arial" w:cs="Arial"/>
                <w:sz w:val="20"/>
              </w:rPr>
              <w:t>Permitir situação que crie a possibilidade de causar ou cause dano físico, lesão corporal ou consequências letais;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12</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20"/>
                <w:szCs w:val="20"/>
              </w:rPr>
            </w:pPr>
            <w:r>
              <w:rPr>
                <w:rFonts w:hint="default" w:ascii="Arial" w:hAnsi="Arial" w:cs="Arial"/>
                <w:sz w:val="20"/>
                <w:szCs w:val="20"/>
              </w:rPr>
              <w:t>Usar indevidamente patentes registradas;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keepNext w:val="0"/>
              <w:keepLines w:val="0"/>
              <w:widowControl/>
              <w:suppressLineNumbers w:val="0"/>
              <w:spacing w:before="0" w:beforeAutospacing="0" w:after="0" w:afterAutospacing="0"/>
              <w:ind w:left="0" w:right="0"/>
              <w:jc w:val="center"/>
              <w:rPr>
                <w:rFonts w:hint="default" w:ascii="Arial" w:hAnsi="Arial" w:cs="Arial"/>
                <w:b/>
                <w:sz w:val="20"/>
                <w:szCs w:val="20"/>
              </w:rPr>
            </w:pPr>
          </w:p>
        </w:tc>
        <w:tc>
          <w:tcPr>
            <w:tcW w:w="6379" w:type="dxa"/>
          </w:tcPr>
          <w:p>
            <w:pPr>
              <w:keepNext w:val="0"/>
              <w:keepLines w:val="0"/>
              <w:widowControl/>
              <w:suppressLineNumbers w:val="0"/>
              <w:spacing w:before="0" w:beforeAutospacing="0" w:after="0" w:afterAutospacing="0"/>
              <w:ind w:left="0" w:right="0"/>
              <w:rPr>
                <w:rFonts w:hint="default" w:ascii="Arial" w:hAnsi="Arial" w:cs="Arial"/>
                <w:b/>
                <w:sz w:val="20"/>
                <w:szCs w:val="20"/>
              </w:rPr>
            </w:pPr>
            <w:r>
              <w:rPr>
                <w:rFonts w:hint="default" w:ascii="Arial" w:hAnsi="Arial" w:cs="Arial"/>
                <w:b/>
                <w:sz w:val="20"/>
                <w:szCs w:val="20"/>
              </w:rPr>
              <w:t>Para os itens a seguir, deixar de:</w:t>
            </w:r>
          </w:p>
        </w:tc>
        <w:tc>
          <w:tcPr>
            <w:tcW w:w="992" w:type="dxa"/>
            <w:shd w:val="pct40" w:color="808080" w:fill="auto"/>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13</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20"/>
              </w:rPr>
            </w:pPr>
            <w:r>
              <w:rPr>
                <w:rFonts w:hint="default" w:ascii="Arial" w:hAnsi="Arial" w:cs="Arial"/>
                <w:sz w:val="20"/>
              </w:rPr>
              <w:t>Apresentar a ART dos serviços para início da execução destes no prazo definido pela fiscalização, por dia de atraso;</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14</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20"/>
              </w:rPr>
            </w:pPr>
            <w:r>
              <w:rPr>
                <w:rFonts w:hint="default" w:ascii="Arial" w:hAnsi="Arial" w:cs="Arial"/>
                <w:sz w:val="20"/>
              </w:rPr>
              <w:t>Substituir empregado que tenha conduta inconveniente ou incompatível com suas atribuições; por empregado e por dia.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15</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20"/>
                <w:szCs w:val="20"/>
              </w:rPr>
            </w:pPr>
            <w:r>
              <w:rPr>
                <w:rFonts w:hint="default" w:ascii="Arial" w:hAnsi="Arial" w:cs="Arial"/>
                <w:sz w:val="20"/>
                <w:szCs w:val="20"/>
              </w:rPr>
              <w:t>Manter a documentação de habilitação atualizada; por item,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16</w:t>
            </w:r>
          </w:p>
        </w:tc>
        <w:tc>
          <w:tcPr>
            <w:tcW w:w="6379" w:type="dxa"/>
          </w:tcPr>
          <w:p>
            <w:pPr>
              <w:pStyle w:val="33"/>
              <w:keepNext w:val="0"/>
              <w:keepLines w:val="0"/>
              <w:widowControl w:val="0"/>
              <w:suppressLineNumbers w:val="0"/>
              <w:spacing w:before="0" w:beforeAutospacing="0" w:after="0" w:afterAutospacing="0"/>
              <w:ind w:left="0" w:right="0"/>
              <w:jc w:val="both"/>
              <w:rPr>
                <w:rFonts w:hint="default" w:ascii="Arial" w:hAnsi="Arial" w:cs="Arial"/>
                <w:sz w:val="20"/>
              </w:rPr>
            </w:pPr>
            <w:r>
              <w:rPr>
                <w:rFonts w:hint="default" w:ascii="Arial" w:hAnsi="Arial" w:cs="Arial"/>
                <w:sz w:val="20"/>
              </w:rPr>
              <w:t>Cumprir horário estabelecido pelo contrato ou determinado pela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17</w:t>
            </w:r>
          </w:p>
        </w:tc>
        <w:tc>
          <w:tcPr>
            <w:tcW w:w="6379" w:type="dxa"/>
          </w:tcPr>
          <w:p>
            <w:pPr>
              <w:pStyle w:val="33"/>
              <w:keepNext w:val="0"/>
              <w:keepLines w:val="0"/>
              <w:widowControl w:val="0"/>
              <w:suppressLineNumbers w:val="0"/>
              <w:spacing w:before="0" w:beforeAutospacing="0" w:after="0" w:afterAutospacing="0"/>
              <w:ind w:left="0" w:right="0"/>
              <w:jc w:val="both"/>
              <w:rPr>
                <w:rFonts w:hint="default" w:ascii="Arial" w:hAnsi="Arial" w:cs="Arial"/>
                <w:sz w:val="20"/>
              </w:rPr>
            </w:pPr>
            <w:r>
              <w:rPr>
                <w:rFonts w:hint="default" w:ascii="Arial" w:hAnsi="Arial" w:cs="Arial"/>
                <w:sz w:val="20"/>
              </w:rPr>
              <w:t>Cumprir determinação da fiscalização para controle de acesso de seus funcionários;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18</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20"/>
                <w:szCs w:val="20"/>
              </w:rPr>
            </w:pPr>
            <w:r>
              <w:rPr>
                <w:rFonts w:hint="default" w:ascii="Arial" w:hAnsi="Arial" w:cs="Arial"/>
                <w:sz w:val="20"/>
                <w:szCs w:val="20"/>
              </w:rPr>
              <w:t>Fornecer EPI, quando exigido, aos seus empregados e de impor penalidades àqueles que se negarem a usá-los, por empregado e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19</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20"/>
              </w:rPr>
            </w:pPr>
            <w:r>
              <w:rPr>
                <w:rFonts w:hint="default" w:ascii="Arial" w:hAnsi="Arial" w:cs="Arial"/>
                <w:sz w:val="20"/>
              </w:rPr>
              <w:t>Cumprir determinação formal ou instrução complementar da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20</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20"/>
              </w:rPr>
            </w:pPr>
            <w:r>
              <w:rPr>
                <w:rFonts w:hint="default"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21</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20"/>
                <w:szCs w:val="20"/>
              </w:rPr>
            </w:pPr>
            <w:r>
              <w:rPr>
                <w:rFonts w:hint="default" w:ascii="Arial" w:hAnsi="Arial" w:cs="Arial"/>
                <w:sz w:val="20"/>
                <w:szCs w:val="20"/>
              </w:rPr>
              <w:t>Refazer serviço não aceito pela fiscalização, nos prazos estabelecidos no contrato ou determinado pela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22</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20"/>
              </w:rPr>
            </w:pPr>
            <w:r>
              <w:rPr>
                <w:rFonts w:hint="default"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007/2022</w:t>
            </w:r>
            <w:r>
              <w:rPr>
                <w:rFonts w:hint="default" w:ascii="Arial" w:hAnsi="Arial" w:cs="Arial"/>
                <w:sz w:val="20"/>
              </w:rPr>
              <w:t>; por dia.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23</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20"/>
                <w:szCs w:val="20"/>
              </w:rPr>
            </w:pPr>
            <w:r>
              <w:rPr>
                <w:rFonts w:hint="default" w:ascii="Arial" w:hAnsi="Arial" w:cs="Arial"/>
                <w:sz w:val="20"/>
                <w:szCs w:val="20"/>
              </w:rPr>
              <w:t>Cumprir quaisquer dos itens do Edital e Anexos da Tomada de Preços nº</w:t>
            </w:r>
            <w:r>
              <w:rPr>
                <w:rFonts w:hint="default" w:ascii="Arial" w:hAnsi="Arial" w:cs="Arial"/>
                <w:sz w:val="20"/>
                <w:szCs w:val="20"/>
                <w:lang w:val="pt-BR"/>
              </w:rPr>
              <w:t xml:space="preserve"> 007/2022</w:t>
            </w:r>
            <w:r>
              <w:rPr>
                <w:rFonts w:hint="default" w:ascii="Arial" w:hAnsi="Arial" w:cs="Arial"/>
                <w:sz w:val="20"/>
                <w:szCs w:val="20"/>
              </w:rPr>
              <w:t>, mesmo que não previstos nesta tabela de multas, após reincidência formalmente notificada pela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24</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20"/>
                <w:szCs w:val="20"/>
              </w:rPr>
            </w:pPr>
            <w:r>
              <w:rPr>
                <w:rFonts w:hint="default"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r>
        <w:rPr>
          <w:rFonts w:hint="default" w:ascii="Arial" w:hAnsi="Arial" w:cs="Arial"/>
          <w:sz w:val="22"/>
          <w:szCs w:val="22"/>
          <w:lang w:val="pt-BR"/>
        </w:rPr>
        <w:t>13</w:t>
      </w:r>
      <w:r>
        <w:rPr>
          <w:rFonts w:ascii="Arial" w:hAnsi="Arial" w:cs="Arial"/>
          <w:sz w:val="22"/>
          <w:szCs w:val="22"/>
        </w:rPr>
        <w:t xml:space="preserve">:00 horas do dia </w:t>
      </w:r>
      <w:r>
        <w:rPr>
          <w:rFonts w:hint="default" w:ascii="Arial" w:hAnsi="Arial" w:cs="Arial"/>
          <w:b/>
          <w:sz w:val="22"/>
          <w:szCs w:val="22"/>
          <w:lang w:val="pt-BR"/>
        </w:rPr>
        <w:t>06</w:t>
      </w:r>
      <w:r>
        <w:rPr>
          <w:rFonts w:ascii="Arial" w:hAnsi="Arial" w:cs="Arial"/>
          <w:b/>
          <w:sz w:val="22"/>
          <w:szCs w:val="22"/>
        </w:rPr>
        <w:t>/</w:t>
      </w:r>
      <w:r>
        <w:rPr>
          <w:rFonts w:hint="default" w:ascii="Arial" w:hAnsi="Arial" w:cs="Arial"/>
          <w:b/>
          <w:sz w:val="22"/>
          <w:szCs w:val="22"/>
          <w:lang w:val="pt-BR"/>
        </w:rPr>
        <w:t>08</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1</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sz w:val="22"/>
          <w:szCs w:val="22"/>
          <w:lang w:val="pt-BR"/>
        </w:rPr>
        <w:t>13:00</w:t>
      </w:r>
      <w:r>
        <w:rPr>
          <w:rFonts w:ascii="Arial" w:hAnsi="Arial" w:cs="Arial"/>
          <w:sz w:val="22"/>
          <w:szCs w:val="22"/>
        </w:rPr>
        <w:t xml:space="preserve"> horas do dia </w:t>
      </w:r>
      <w:r>
        <w:rPr>
          <w:rFonts w:hint="default" w:ascii="Arial" w:hAnsi="Arial" w:cs="Arial"/>
          <w:b/>
          <w:sz w:val="22"/>
          <w:szCs w:val="22"/>
          <w:lang w:val="pt-BR"/>
        </w:rPr>
        <w:t>02</w:t>
      </w:r>
      <w:r>
        <w:rPr>
          <w:rFonts w:ascii="Arial" w:hAnsi="Arial" w:cs="Arial"/>
          <w:b/>
          <w:sz w:val="22"/>
          <w:szCs w:val="22"/>
        </w:rPr>
        <w:t>/</w:t>
      </w:r>
      <w:r>
        <w:rPr>
          <w:rFonts w:hint="default" w:ascii="Arial" w:hAnsi="Arial" w:cs="Arial"/>
          <w:b/>
          <w:sz w:val="22"/>
          <w:szCs w:val="22"/>
          <w:lang w:val="pt-BR"/>
        </w:rPr>
        <w:t>08</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1</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513732637"/>
      <w:bookmarkStart w:id="35" w:name="_Toc385324188"/>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1"/>
        <w:gridCol w:w="6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1" w:type="dxa"/>
            <w:vAlign w:val="center"/>
          </w:tcPr>
          <w:p>
            <w:pPr>
              <w:pStyle w:val="84"/>
              <w:keepNext w:val="0"/>
              <w:keepLines w:val="0"/>
              <w:widowControl/>
              <w:suppressLineNumbers w:val="0"/>
              <w:autoSpaceDE w:val="0"/>
              <w:autoSpaceDN w:val="0"/>
              <w:adjustRightInd w:val="0"/>
              <w:spacing w:before="0" w:beforeAutospacing="0" w:after="120" w:afterAutospacing="0"/>
              <w:ind w:left="0" w:right="0"/>
              <w:jc w:val="left"/>
              <w:rPr>
                <w:rFonts w:hint="default" w:ascii="Arial" w:hAnsi="Arial" w:cs="Arial"/>
                <w:sz w:val="22"/>
                <w:szCs w:val="22"/>
              </w:rPr>
            </w:pPr>
            <w:r>
              <w:rPr>
                <w:rFonts w:hint="default" w:ascii="Arial" w:hAnsi="Arial" w:cs="Arial"/>
                <w:sz w:val="22"/>
                <w:szCs w:val="22"/>
              </w:rPr>
              <w:t>Fiscal de Obra</w:t>
            </w:r>
          </w:p>
        </w:tc>
        <w:tc>
          <w:tcPr>
            <w:tcW w:w="6516" w:type="dxa"/>
          </w:tcPr>
          <w:p>
            <w:pPr>
              <w:keepNext w:val="0"/>
              <w:keepLines w:val="0"/>
              <w:widowControl/>
              <w:suppressLineNumbers w:val="0"/>
              <w:spacing w:before="0" w:beforeAutospacing="0" w:after="120" w:afterAutospacing="0"/>
              <w:ind w:left="0" w:right="215"/>
              <w:jc w:val="both"/>
              <w:rPr>
                <w:rFonts w:hint="default" w:ascii="Arial" w:hAnsi="Arial" w:cs="Arial"/>
                <w:sz w:val="22"/>
                <w:szCs w:val="22"/>
                <w:lang w:val="pt-BR"/>
              </w:rPr>
            </w:pPr>
            <w:r>
              <w:rPr>
                <w:rFonts w:hint="default" w:ascii="Arial" w:hAnsi="Arial" w:cs="Arial"/>
                <w:sz w:val="22"/>
                <w:szCs w:val="22"/>
                <w:lang w:val="pt-BR"/>
              </w:rPr>
              <w:t>Wiverson de Oliveira - Arquiteto e Urbanista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1" w:type="dxa"/>
            <w:vAlign w:val="center"/>
          </w:tcPr>
          <w:p>
            <w:pPr>
              <w:pStyle w:val="84"/>
              <w:keepNext w:val="0"/>
              <w:keepLines w:val="0"/>
              <w:widowControl/>
              <w:suppressLineNumbers w:val="0"/>
              <w:autoSpaceDE w:val="0"/>
              <w:autoSpaceDN w:val="0"/>
              <w:adjustRightInd w:val="0"/>
              <w:spacing w:before="0" w:beforeAutospacing="0" w:after="120" w:afterAutospacing="0"/>
              <w:ind w:left="0" w:right="0"/>
              <w:jc w:val="left"/>
              <w:rPr>
                <w:rFonts w:hint="default" w:ascii="Arial" w:hAnsi="Arial" w:cs="Arial"/>
                <w:sz w:val="22"/>
                <w:szCs w:val="22"/>
              </w:rPr>
            </w:pPr>
            <w:r>
              <w:rPr>
                <w:rFonts w:hint="default" w:ascii="Arial" w:hAnsi="Arial" w:cs="Arial"/>
                <w:sz w:val="22"/>
                <w:szCs w:val="22"/>
                <w:lang w:val="pt-BR"/>
              </w:rPr>
              <w:t xml:space="preserve">Suplente do </w:t>
            </w:r>
            <w:r>
              <w:rPr>
                <w:rFonts w:hint="default" w:ascii="Arial" w:hAnsi="Arial" w:cs="Arial"/>
                <w:sz w:val="22"/>
                <w:szCs w:val="22"/>
              </w:rPr>
              <w:t>Fiscal de Obra</w:t>
            </w:r>
          </w:p>
        </w:tc>
        <w:tc>
          <w:tcPr>
            <w:tcW w:w="6516" w:type="dxa"/>
          </w:tcPr>
          <w:p>
            <w:pPr>
              <w:keepNext w:val="0"/>
              <w:keepLines w:val="0"/>
              <w:widowControl/>
              <w:suppressLineNumbers w:val="0"/>
              <w:spacing w:before="0" w:beforeAutospacing="0" w:after="120" w:afterAutospacing="0"/>
              <w:ind w:left="0" w:right="215"/>
              <w:jc w:val="both"/>
              <w:rPr>
                <w:rFonts w:hint="default" w:ascii="Arial" w:hAnsi="Arial" w:cs="Arial"/>
                <w:sz w:val="22"/>
                <w:szCs w:val="22"/>
                <w:lang w:val="pt-BR"/>
              </w:rPr>
            </w:pPr>
            <w:r>
              <w:rPr>
                <w:rFonts w:hint="default" w:ascii="Arial" w:hAnsi="Arial" w:cs="Arial"/>
                <w:sz w:val="22"/>
                <w:szCs w:val="22"/>
                <w:lang w:val="pt-BR"/>
              </w:rPr>
              <w:t xml:space="preserve">Gabriel Alexandre - Engenheiro Civil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1" w:type="dxa"/>
            <w:vAlign w:val="center"/>
          </w:tcPr>
          <w:p>
            <w:pPr>
              <w:pStyle w:val="84"/>
              <w:keepNext w:val="0"/>
              <w:keepLines w:val="0"/>
              <w:widowControl/>
              <w:suppressLineNumbers w:val="0"/>
              <w:autoSpaceDE w:val="0"/>
              <w:autoSpaceDN w:val="0"/>
              <w:adjustRightInd w:val="0"/>
              <w:spacing w:before="0" w:beforeAutospacing="0" w:after="120" w:afterAutospacing="0"/>
              <w:ind w:left="0" w:right="0"/>
              <w:jc w:val="left"/>
              <w:rPr>
                <w:rFonts w:hint="default" w:ascii="Arial" w:hAnsi="Arial" w:cs="Arial"/>
                <w:sz w:val="22"/>
                <w:szCs w:val="22"/>
              </w:rPr>
            </w:pPr>
            <w:r>
              <w:rPr>
                <w:rFonts w:hint="default" w:ascii="Arial" w:hAnsi="Arial" w:cs="Arial"/>
                <w:sz w:val="22"/>
                <w:szCs w:val="22"/>
              </w:rPr>
              <w:t>Fiscal do Contrato</w:t>
            </w:r>
          </w:p>
        </w:tc>
        <w:tc>
          <w:tcPr>
            <w:tcW w:w="6516" w:type="dxa"/>
          </w:tcPr>
          <w:p>
            <w:pPr>
              <w:keepNext w:val="0"/>
              <w:keepLines w:val="0"/>
              <w:widowControl/>
              <w:suppressLineNumbers w:val="0"/>
              <w:spacing w:before="0" w:beforeAutospacing="0" w:after="120" w:afterAutospacing="0"/>
              <w:ind w:left="0" w:right="215"/>
              <w:rPr>
                <w:rFonts w:hint="default" w:ascii="Arial" w:hAnsi="Arial" w:cs="Arial"/>
                <w:sz w:val="22"/>
                <w:szCs w:val="22"/>
                <w:lang w:val="pt-BR"/>
              </w:rPr>
            </w:pPr>
            <w:r>
              <w:rPr>
                <w:rFonts w:hint="default" w:ascii="Arial" w:hAnsi="Arial" w:cs="Arial"/>
                <w:sz w:val="22"/>
                <w:szCs w:val="22"/>
                <w:lang w:val="pt-BR"/>
              </w:rPr>
              <w:t>Paulo Marcos de Moares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1" w:type="dxa"/>
            <w:vAlign w:val="center"/>
          </w:tcPr>
          <w:p>
            <w:pPr>
              <w:pStyle w:val="84"/>
              <w:keepNext w:val="0"/>
              <w:keepLines w:val="0"/>
              <w:widowControl/>
              <w:suppressLineNumbers w:val="0"/>
              <w:autoSpaceDE w:val="0"/>
              <w:autoSpaceDN w:val="0"/>
              <w:adjustRightInd w:val="0"/>
              <w:spacing w:before="0" w:beforeAutospacing="0" w:after="120" w:afterAutospacing="0"/>
              <w:ind w:left="0" w:right="0"/>
              <w:jc w:val="left"/>
              <w:rPr>
                <w:rFonts w:hint="default" w:ascii="Arial" w:hAnsi="Arial" w:cs="Arial"/>
                <w:sz w:val="22"/>
                <w:szCs w:val="22"/>
              </w:rPr>
            </w:pPr>
            <w:r>
              <w:rPr>
                <w:rFonts w:hint="default" w:ascii="Arial" w:hAnsi="Arial" w:cs="Arial"/>
                <w:sz w:val="22"/>
                <w:szCs w:val="22"/>
              </w:rPr>
              <w:t>Suplente do Fiscal</w:t>
            </w:r>
          </w:p>
        </w:tc>
        <w:tc>
          <w:tcPr>
            <w:tcW w:w="6516" w:type="dxa"/>
          </w:tcPr>
          <w:p>
            <w:pPr>
              <w:keepNext w:val="0"/>
              <w:keepLines w:val="0"/>
              <w:widowControl/>
              <w:suppressLineNumbers w:val="0"/>
              <w:spacing w:before="0" w:beforeAutospacing="0" w:after="120" w:afterAutospacing="0"/>
              <w:ind w:left="0"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007/2022</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11hs dás 13hs ás 17hs,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val="0"/>
          <w:bCs/>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25 </w:t>
      </w:r>
      <w:r>
        <w:rPr>
          <w:rFonts w:ascii="Arial" w:hAnsi="Arial" w:cs="Arial"/>
          <w:sz w:val="22"/>
          <w:szCs w:val="22"/>
        </w:rPr>
        <w:t xml:space="preserve">de </w:t>
      </w:r>
      <w:r>
        <w:rPr>
          <w:rFonts w:hint="default" w:ascii="Arial" w:hAnsi="Arial" w:cs="Arial"/>
          <w:sz w:val="22"/>
          <w:szCs w:val="22"/>
          <w:lang w:val="pt-BR"/>
        </w:rPr>
        <w:t xml:space="preserve">fevereiro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p>
    <w:p>
      <w:pPr>
        <w:pStyle w:val="3"/>
        <w:keepNext w:val="0"/>
        <w:spacing w:before="120" w:after="120"/>
        <w:jc w:val="center"/>
        <w:rPr>
          <w:rFonts w:cs="Arial"/>
          <w:sz w:val="40"/>
          <w:szCs w:val="40"/>
        </w:rPr>
      </w:pPr>
      <w:r>
        <w:rPr>
          <w:rFonts w:cs="Arial"/>
          <w:sz w:val="40"/>
          <w:szCs w:val="40"/>
        </w:rPr>
        <w:t>E DEMAIS DESCRIÇÕES</w:t>
      </w:r>
    </w:p>
    <w:p>
      <w:pPr>
        <w:rPr>
          <w:rFonts w:ascii="Arial" w:hAnsi="Arial" w:cs="Arial"/>
          <w:b/>
          <w:bCs/>
          <w:sz w:val="22"/>
          <w:szCs w:val="22"/>
        </w:rPr>
      </w:pPr>
    </w:p>
    <w:p>
      <w:pPr>
        <w:jc w:val="both"/>
        <w:rPr>
          <w:rFonts w:hint="default" w:ascii="Arial" w:hAnsi="Arial" w:cs="Arial"/>
          <w:sz w:val="22"/>
          <w:szCs w:val="22"/>
          <w:lang w:val="pt-BR"/>
        </w:rPr>
      </w:pPr>
      <w:r>
        <w:rPr>
          <w:rFonts w:hint="default" w:ascii="Arial" w:hAnsi="Arial" w:cs="Arial"/>
          <w:sz w:val="22"/>
          <w:szCs w:val="22"/>
          <w:lang w:val="pt-BR"/>
        </w:rPr>
        <w:t>CONTRATAÇÃO DE EMPRESA ESPECIALIZADA PARA EXECUÇÃO DA OBRA DE REFORMA E AMPLIAÇÃO DO LAR DA CRIANÇA E DO ADOLESCENTE MARIA DAS GRAÇAS, FORNECENDO OS MATERIAIS, MÃO DE OBRA, EQUIPAMENTOS, MAQUINÁRIOS E TUDO QUE SE FIZER NECESSÁRIO PARA A PERFEITA EXECUÇÃO DOS SERVIÇOS, CONFORME PROJETOS, MEMORIAL DESCRITIVO, EDITAL E SEUS ANEXOS.</w:t>
      </w:r>
    </w:p>
    <w:p>
      <w:pPr>
        <w:keepNext w:val="0"/>
        <w:keepLines w:val="0"/>
        <w:widowControl/>
        <w:suppressLineNumbers w:val="0"/>
        <w:spacing w:before="0" w:beforeAutospacing="0" w:after="0" w:afterAutospacing="0"/>
        <w:ind w:left="0" w:right="0"/>
        <w:jc w:val="left"/>
        <w:rPr>
          <w:rFonts w:hint="default" w:ascii="Arial" w:hAnsi="Arial" w:eastAsia="Times New Roman" w:cs="Arial"/>
          <w:kern w:val="0"/>
          <w:sz w:val="22"/>
          <w:szCs w:val="22"/>
          <w:lang w:val="pt-BR" w:eastAsia="zh-CN" w:bidi="ar"/>
        </w:rPr>
      </w:pPr>
    </w:p>
    <w:p>
      <w:pPr>
        <w:keepNext w:val="0"/>
        <w:keepLines w:val="0"/>
        <w:widowControl/>
        <w:suppressLineNumbers w:val="0"/>
        <w:spacing w:before="0" w:beforeAutospacing="0" w:after="0" w:afterAutospacing="0"/>
        <w:ind w:left="0" w:right="0"/>
        <w:jc w:val="left"/>
        <w:rPr>
          <w:rFonts w:hint="default" w:ascii="Arial" w:hAnsi="Arial" w:cs="Arial"/>
          <w:sz w:val="22"/>
          <w:szCs w:val="22"/>
          <w:lang w:val="pt-BR"/>
        </w:rPr>
      </w:pPr>
      <w:r>
        <w:rPr>
          <w:rFonts w:hint="default" w:ascii="Arial" w:hAnsi="Arial" w:eastAsia="Times New Roman" w:cs="Arial"/>
          <w:kern w:val="0"/>
          <w:sz w:val="22"/>
          <w:szCs w:val="22"/>
          <w:lang w:val="pt-BR" w:eastAsia="zh-CN" w:bidi="ar"/>
        </w:rPr>
        <w:t xml:space="preserve">Obra: </w:t>
      </w:r>
      <w:r>
        <w:rPr>
          <w:rFonts w:hint="default" w:ascii="Arial" w:hAnsi="Arial" w:eastAsia="Times New Roman" w:cs="Arial"/>
          <w:b/>
          <w:bCs w:val="0"/>
          <w:kern w:val="0"/>
          <w:sz w:val="22"/>
          <w:szCs w:val="22"/>
          <w:lang w:val="pt-BR" w:eastAsia="zh-CN" w:bidi="ar"/>
        </w:rPr>
        <w:t xml:space="preserve">Construção em Alvenaria - </w:t>
      </w:r>
      <w:r>
        <w:rPr>
          <w:rFonts w:hint="default" w:ascii="Arial" w:hAnsi="Arial" w:eastAsia="Times New Roman" w:cs="Arial"/>
          <w:b/>
          <w:bCs w:val="0"/>
          <w:kern w:val="0"/>
          <w:sz w:val="22"/>
          <w:szCs w:val="22"/>
          <w:lang w:val="pt-BR" w:eastAsia="zh-CN" w:bidi="ar"/>
        </w:rPr>
        <w:tab/>
      </w:r>
      <w:r>
        <w:rPr>
          <w:rFonts w:hint="default" w:ascii="Arial" w:hAnsi="Arial" w:eastAsia="Times New Roman" w:cs="Arial"/>
          <w:b/>
          <w:bCs w:val="0"/>
          <w:kern w:val="0"/>
          <w:sz w:val="22"/>
          <w:szCs w:val="22"/>
          <w:lang w:val="pt-BR" w:eastAsia="zh-CN" w:bidi="ar"/>
        </w:rPr>
        <w:t>Bloco Administrativo do Lar da Criança e do Adolescente</w:t>
      </w:r>
    </w:p>
    <w:p>
      <w:pPr>
        <w:keepNext w:val="0"/>
        <w:keepLines w:val="0"/>
        <w:widowControl/>
        <w:suppressLineNumbers w:val="0"/>
        <w:spacing w:before="0" w:beforeAutospacing="0" w:after="0" w:afterAutospacing="0"/>
        <w:ind w:left="0" w:right="0"/>
        <w:jc w:val="left"/>
        <w:rPr>
          <w:rFonts w:hint="default" w:ascii="Arial" w:hAnsi="Arial" w:cs="Arial"/>
          <w:b/>
          <w:bCs w:val="0"/>
          <w:sz w:val="22"/>
          <w:szCs w:val="22"/>
          <w:lang w:val="pt-BR"/>
        </w:rPr>
      </w:pPr>
      <w:r>
        <w:rPr>
          <w:rFonts w:hint="default" w:ascii="Arial" w:hAnsi="Arial" w:eastAsia="Times New Roman" w:cs="Arial"/>
          <w:kern w:val="0"/>
          <w:sz w:val="22"/>
          <w:szCs w:val="22"/>
          <w:lang w:val="pt-BR" w:eastAsia="zh-CN" w:bidi="ar"/>
        </w:rPr>
        <w:t xml:space="preserve">Proprietário: </w:t>
      </w:r>
      <w:r>
        <w:rPr>
          <w:rFonts w:hint="default" w:ascii="Arial" w:hAnsi="Arial" w:eastAsia="Times New Roman" w:cs="Arial"/>
          <w:b/>
          <w:bCs w:val="0"/>
          <w:kern w:val="0"/>
          <w:sz w:val="22"/>
          <w:szCs w:val="22"/>
          <w:lang w:val="pt-BR" w:eastAsia="zh-CN" w:bidi="ar"/>
        </w:rPr>
        <w:t>Prefeitura do Município de Primavera do Leste</w:t>
      </w:r>
    </w:p>
    <w:p>
      <w:pPr>
        <w:keepNext w:val="0"/>
        <w:keepLines w:val="0"/>
        <w:widowControl/>
        <w:suppressLineNumbers w:val="0"/>
        <w:spacing w:before="0" w:beforeAutospacing="0" w:after="0" w:afterAutospacing="0"/>
        <w:ind w:left="0" w:right="0"/>
        <w:jc w:val="left"/>
        <w:rPr>
          <w:rFonts w:hint="default" w:ascii="Arial" w:hAnsi="Arial" w:cs="Arial"/>
          <w:b/>
          <w:bCs w:val="0"/>
          <w:sz w:val="22"/>
          <w:szCs w:val="22"/>
          <w:lang w:val="pt-BR"/>
        </w:rPr>
      </w:pPr>
      <w:r>
        <w:rPr>
          <w:rFonts w:hint="default" w:ascii="Arial" w:hAnsi="Arial" w:eastAsia="Times New Roman" w:cs="Arial"/>
          <w:kern w:val="0"/>
          <w:sz w:val="22"/>
          <w:szCs w:val="22"/>
          <w:lang w:val="pt-BR" w:eastAsia="zh-CN" w:bidi="ar"/>
        </w:rPr>
        <w:t xml:space="preserve">Local: </w:t>
      </w:r>
      <w:r>
        <w:rPr>
          <w:rFonts w:hint="default" w:ascii="Arial" w:hAnsi="Arial" w:eastAsia="Times New Roman" w:cs="Arial"/>
          <w:b/>
          <w:bCs w:val="0"/>
          <w:kern w:val="0"/>
          <w:sz w:val="22"/>
          <w:szCs w:val="22"/>
          <w:lang w:val="pt-BR" w:eastAsia="zh-CN" w:bidi="ar"/>
        </w:rPr>
        <w:t>Rua Lesmo, Lote 04, Quadra 07</w:t>
      </w:r>
    </w:p>
    <w:p>
      <w:pPr>
        <w:keepNext w:val="0"/>
        <w:keepLines w:val="0"/>
        <w:widowControl/>
        <w:suppressLineNumbers w:val="0"/>
        <w:spacing w:before="0" w:beforeAutospacing="0" w:after="0" w:afterAutospacing="0"/>
        <w:ind w:left="0" w:right="0"/>
        <w:jc w:val="left"/>
        <w:rPr>
          <w:rFonts w:hint="default" w:ascii="Arial" w:hAnsi="Arial" w:cs="Arial"/>
          <w:b/>
          <w:bCs w:val="0"/>
          <w:sz w:val="22"/>
          <w:szCs w:val="22"/>
          <w:lang w:val="pt-BR"/>
        </w:rPr>
      </w:pPr>
      <w:r>
        <w:rPr>
          <w:rFonts w:hint="default" w:ascii="Arial" w:hAnsi="Arial" w:eastAsia="Times New Roman" w:cs="Arial"/>
          <w:kern w:val="0"/>
          <w:sz w:val="22"/>
          <w:szCs w:val="22"/>
          <w:lang w:val="pt-BR" w:eastAsia="zh-CN" w:bidi="ar"/>
        </w:rPr>
        <w:t xml:space="preserve">Bairro: </w:t>
      </w:r>
      <w:r>
        <w:rPr>
          <w:rFonts w:hint="default" w:ascii="Arial" w:hAnsi="Arial" w:eastAsia="Times New Roman" w:cs="Arial"/>
          <w:b/>
          <w:bCs w:val="0"/>
          <w:kern w:val="0"/>
          <w:sz w:val="22"/>
          <w:szCs w:val="22"/>
          <w:lang w:val="pt-BR" w:eastAsia="zh-CN" w:bidi="ar"/>
        </w:rPr>
        <w:t>Cohab Tancredo Neves</w:t>
      </w:r>
    </w:p>
    <w:p>
      <w:pPr>
        <w:keepNext w:val="0"/>
        <w:keepLines w:val="0"/>
        <w:widowControl/>
        <w:suppressLineNumbers w:val="0"/>
        <w:spacing w:before="0" w:beforeAutospacing="0" w:after="0" w:afterAutospacing="0"/>
        <w:ind w:left="0" w:right="0"/>
        <w:jc w:val="left"/>
        <w:rPr>
          <w:rFonts w:hint="default" w:ascii="Arial" w:hAnsi="Arial" w:cs="Arial"/>
          <w:b/>
          <w:bCs w:val="0"/>
          <w:sz w:val="22"/>
          <w:szCs w:val="22"/>
          <w:lang w:val="pt-BR"/>
        </w:rPr>
      </w:pPr>
      <w:r>
        <w:rPr>
          <w:rFonts w:hint="default" w:ascii="Arial" w:hAnsi="Arial" w:eastAsia="Times New Roman" w:cs="Arial"/>
          <w:kern w:val="0"/>
          <w:sz w:val="22"/>
          <w:szCs w:val="22"/>
          <w:lang w:val="pt-BR" w:eastAsia="zh-CN" w:bidi="ar"/>
        </w:rPr>
        <w:t xml:space="preserve">Município: </w:t>
      </w:r>
      <w:r>
        <w:rPr>
          <w:rFonts w:hint="default" w:ascii="Arial" w:hAnsi="Arial" w:eastAsia="Times New Roman" w:cs="Arial"/>
          <w:b/>
          <w:bCs w:val="0"/>
          <w:kern w:val="0"/>
          <w:sz w:val="22"/>
          <w:szCs w:val="22"/>
          <w:lang w:val="pt-BR" w:eastAsia="zh-CN" w:bidi="ar"/>
        </w:rPr>
        <w:t>Primavera do Leste</w:t>
      </w:r>
    </w:p>
    <w:p>
      <w:pPr>
        <w:keepNext w:val="0"/>
        <w:keepLines w:val="0"/>
        <w:widowControl/>
        <w:suppressLineNumbers w:val="0"/>
        <w:spacing w:before="0" w:beforeAutospacing="0" w:after="0" w:afterAutospacing="0"/>
        <w:ind w:left="0" w:right="0"/>
        <w:jc w:val="left"/>
        <w:rPr>
          <w:rFonts w:hint="default" w:ascii="Arial" w:hAnsi="Arial" w:cs="Arial"/>
          <w:b/>
          <w:bCs w:val="0"/>
          <w:sz w:val="22"/>
          <w:szCs w:val="22"/>
          <w:lang w:val="pt-BR"/>
        </w:rPr>
      </w:pPr>
      <w:r>
        <w:rPr>
          <w:rFonts w:hint="default" w:ascii="Arial" w:hAnsi="Arial" w:eastAsia="Times New Roman" w:cs="Arial"/>
          <w:kern w:val="0"/>
          <w:sz w:val="22"/>
          <w:szCs w:val="22"/>
          <w:lang w:val="pt-BR" w:eastAsia="zh-CN" w:bidi="ar"/>
        </w:rPr>
        <w:t>Estado:</w:t>
      </w:r>
      <w:r>
        <w:rPr>
          <w:rFonts w:hint="default" w:ascii="Arial" w:hAnsi="Arial" w:eastAsia="Times New Roman" w:cs="Arial"/>
          <w:b/>
          <w:bCs w:val="0"/>
          <w:kern w:val="0"/>
          <w:sz w:val="22"/>
          <w:szCs w:val="22"/>
          <w:lang w:val="pt-BR" w:eastAsia="zh-CN" w:bidi="ar"/>
        </w:rPr>
        <w:t xml:space="preserve"> Mato Grosso</w:t>
      </w:r>
    </w:p>
    <w:p>
      <w:pPr>
        <w:keepNext w:val="0"/>
        <w:keepLines w:val="0"/>
        <w:widowControl/>
        <w:suppressLineNumbers w:val="0"/>
        <w:spacing w:before="0" w:beforeAutospacing="0" w:after="0" w:afterAutospacing="0"/>
        <w:ind w:left="0" w:right="0" w:firstLine="540"/>
        <w:jc w:val="left"/>
        <w:rPr>
          <w:rFonts w:hint="default" w:ascii="Arial" w:hAnsi="Arial" w:cs="Arial"/>
          <w:sz w:val="10"/>
          <w:szCs w:val="10"/>
          <w:lang w:val="pt-BR"/>
        </w:rPr>
      </w:pPr>
    </w:p>
    <w:p>
      <w:pPr>
        <w:keepNext w:val="0"/>
        <w:keepLines w:val="0"/>
        <w:widowControl/>
        <w:suppressLineNumbers w:val="0"/>
        <w:spacing w:before="0" w:beforeAutospacing="0" w:after="0" w:afterAutospacing="0"/>
        <w:ind w:left="0" w:right="0" w:firstLine="540"/>
        <w:jc w:val="left"/>
        <w:rPr>
          <w:rFonts w:hint="default" w:ascii="Arial" w:hAnsi="Arial" w:cs="Arial"/>
          <w:b/>
          <w:bCs w:val="0"/>
          <w:lang w:val="pt-BR"/>
        </w:rPr>
      </w:pPr>
      <w:r>
        <w:rPr>
          <w:rFonts w:hint="default" w:ascii="Arial" w:hAnsi="Arial" w:eastAsia="Times New Roman" w:cs="Arial"/>
          <w:b/>
          <w:bCs w:val="0"/>
          <w:kern w:val="0"/>
          <w:sz w:val="24"/>
          <w:szCs w:val="24"/>
          <w:lang w:val="pt-BR" w:eastAsia="zh-CN" w:bidi="ar"/>
        </w:rPr>
        <w:t xml:space="preserve">Áreas: </w:t>
      </w:r>
    </w:p>
    <w:p>
      <w:pPr>
        <w:keepNext w:val="0"/>
        <w:keepLines w:val="0"/>
        <w:widowControl/>
        <w:suppressLineNumbers w:val="0"/>
        <w:spacing w:before="0" w:beforeAutospacing="0" w:after="0" w:afterAutospacing="0"/>
        <w:ind w:left="0" w:right="0" w:firstLine="540"/>
        <w:jc w:val="left"/>
        <w:rPr>
          <w:rFonts w:hint="default" w:ascii="Arial" w:hAnsi="Arial" w:cs="Arial"/>
          <w:lang w:val="pt-BR"/>
        </w:rPr>
      </w:pPr>
      <w:r>
        <w:rPr>
          <w:rFonts w:hint="default" w:ascii="Arial" w:hAnsi="Arial" w:eastAsia="Times New Roman" w:cs="Arial"/>
          <w:kern w:val="0"/>
          <w:sz w:val="24"/>
          <w:szCs w:val="24"/>
          <w:lang w:val="pt-BR" w:eastAsia="zh-CN" w:bidi="ar"/>
        </w:rPr>
        <w:t xml:space="preserve">Terreno </w:t>
      </w:r>
      <w:r>
        <w:rPr>
          <w:rFonts w:hint="default" w:ascii="Arial" w:hAnsi="Arial" w:eastAsia="Times New Roman" w:cs="Arial"/>
          <w:kern w:val="0"/>
          <w:sz w:val="24"/>
          <w:szCs w:val="24"/>
          <w:lang w:val="pt-BR" w:eastAsia="zh-CN" w:bidi="ar"/>
        </w:rPr>
        <w:tab/>
      </w:r>
      <w:r>
        <w:rPr>
          <w:rFonts w:hint="default" w:ascii="Arial" w:hAnsi="Arial" w:eastAsia="Times New Roman" w:cs="Arial"/>
          <w:kern w:val="0"/>
          <w:sz w:val="24"/>
          <w:szCs w:val="24"/>
          <w:lang w:val="pt-BR" w:eastAsia="zh-CN" w:bidi="ar"/>
        </w:rPr>
        <w:t>-</w:t>
      </w:r>
      <w:r>
        <w:rPr>
          <w:rFonts w:hint="default" w:ascii="Arial" w:hAnsi="Arial" w:eastAsia="Times New Roman" w:cs="Arial"/>
          <w:kern w:val="0"/>
          <w:sz w:val="24"/>
          <w:szCs w:val="24"/>
          <w:lang w:val="pt-BR" w:eastAsia="zh-CN" w:bidi="ar"/>
        </w:rPr>
        <w:tab/>
      </w:r>
      <w:r>
        <w:rPr>
          <w:rFonts w:hint="default" w:ascii="Arial" w:hAnsi="Arial" w:eastAsia="Times New Roman" w:cs="Arial"/>
          <w:kern w:val="0"/>
          <w:sz w:val="24"/>
          <w:szCs w:val="24"/>
          <w:lang w:val="pt-BR" w:eastAsia="zh-CN" w:bidi="ar"/>
        </w:rPr>
        <w:t xml:space="preserve"> 1.892,53m²</w:t>
      </w:r>
    </w:p>
    <w:p>
      <w:pPr>
        <w:keepNext w:val="0"/>
        <w:keepLines w:val="0"/>
        <w:widowControl/>
        <w:suppressLineNumbers w:val="0"/>
        <w:spacing w:before="0" w:beforeAutospacing="0" w:after="0" w:afterAutospacing="0"/>
        <w:ind w:left="0" w:right="0" w:firstLine="540"/>
        <w:jc w:val="left"/>
        <w:rPr>
          <w:rFonts w:hint="default" w:ascii="Arial" w:hAnsi="Arial" w:cs="Arial"/>
          <w:lang w:val="pt-BR"/>
        </w:rPr>
      </w:pPr>
      <w:r>
        <w:rPr>
          <w:rFonts w:hint="default" w:ascii="Arial" w:hAnsi="Arial" w:eastAsia="Times New Roman" w:cs="Arial"/>
          <w:kern w:val="0"/>
          <w:sz w:val="24"/>
          <w:szCs w:val="24"/>
          <w:lang w:val="pt-BR" w:eastAsia="zh-CN" w:bidi="ar"/>
        </w:rPr>
        <w:t>Construção</w:t>
      </w:r>
      <w:r>
        <w:rPr>
          <w:rFonts w:hint="default" w:ascii="Arial" w:hAnsi="Arial" w:eastAsia="Times New Roman" w:cs="Arial"/>
          <w:kern w:val="0"/>
          <w:sz w:val="24"/>
          <w:szCs w:val="24"/>
          <w:lang w:val="pt-BR" w:eastAsia="zh-CN" w:bidi="ar"/>
        </w:rPr>
        <w:tab/>
      </w:r>
      <w:r>
        <w:rPr>
          <w:rFonts w:hint="default" w:ascii="Arial" w:hAnsi="Arial" w:eastAsia="Times New Roman" w:cs="Arial"/>
          <w:kern w:val="0"/>
          <w:sz w:val="24"/>
          <w:szCs w:val="24"/>
          <w:lang w:val="pt-BR" w:eastAsia="zh-CN" w:bidi="ar"/>
        </w:rPr>
        <w:t>-</w:t>
      </w:r>
      <w:r>
        <w:rPr>
          <w:rFonts w:hint="default" w:ascii="Arial" w:hAnsi="Arial" w:eastAsia="Times New Roman" w:cs="Arial"/>
          <w:kern w:val="0"/>
          <w:sz w:val="24"/>
          <w:szCs w:val="24"/>
          <w:lang w:val="pt-BR" w:eastAsia="zh-CN" w:bidi="ar"/>
        </w:rPr>
        <w:tab/>
      </w:r>
      <w:r>
        <w:rPr>
          <w:rFonts w:hint="default" w:ascii="Arial" w:hAnsi="Arial" w:eastAsia="Times New Roman" w:cs="Arial"/>
          <w:kern w:val="0"/>
          <w:sz w:val="24"/>
          <w:szCs w:val="24"/>
          <w:lang w:val="pt-BR" w:eastAsia="zh-CN" w:bidi="ar"/>
        </w:rPr>
        <w:t xml:space="preserve">      60,64m²</w:t>
      </w:r>
    </w:p>
    <w:p>
      <w:pPr>
        <w:rPr>
          <w:rFonts w:hint="default" w:ascii="Arial" w:hAnsi="Arial" w:cs="Arial"/>
          <w:sz w:val="22"/>
          <w:szCs w:val="22"/>
          <w:lang w:val="pt-BR"/>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38" w:name="_Toc514666350"/>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hint="default" w:ascii="Arial" w:hAnsi="Arial" w:cs="Arial"/>
          <w:b/>
          <w:sz w:val="18"/>
          <w:szCs w:val="18"/>
          <w:lang w:val="pt-BR"/>
        </w:rPr>
        <w:t>004</w:t>
      </w:r>
      <w:r>
        <w:rPr>
          <w:rFonts w:ascii="Arial" w:hAnsi="Arial" w:cs="Arial"/>
          <w:b/>
          <w:sz w:val="18"/>
          <w:szCs w:val="18"/>
          <w:lang w:val="pt-BR"/>
        </w:rPr>
        <w:t>/2021</w:t>
      </w:r>
      <w:r>
        <w:rPr>
          <w:rFonts w:ascii="Arial" w:hAnsi="Arial" w:cs="Arial"/>
          <w:b/>
          <w:sz w:val="18"/>
          <w:szCs w:val="18"/>
        </w:rPr>
        <w:t xml:space="preserve">  Modalidade: </w:t>
      </w:r>
      <w:r>
        <w:rPr>
          <w:rFonts w:hint="default" w:ascii="Arial" w:hAnsi="Arial" w:cs="Arial"/>
          <w:b/>
          <w:sz w:val="18"/>
          <w:szCs w:val="18"/>
          <w:lang w:val="pt-BR"/>
        </w:rPr>
        <w:t>TOMADA DE PREÇOS</w:t>
      </w:r>
      <w:r>
        <w:rPr>
          <w:rFonts w:ascii="Arial" w:hAnsi="Arial" w:cs="Arial"/>
          <w:b/>
          <w:sz w:val="18"/>
          <w:szCs w:val="18"/>
        </w:rPr>
        <w:t xml:space="preserve">   Tipo: </w:t>
      </w:r>
      <w:r>
        <w:rPr>
          <w:rFonts w:ascii="Arial" w:hAnsi="Arial" w:cs="Arial"/>
          <w:b/>
          <w:sz w:val="18"/>
          <w:szCs w:val="18"/>
          <w:lang w:val="pt-BR"/>
        </w:rPr>
        <w:t>MENOR PREÇO GLOBAL POR LOTE</w:t>
      </w:r>
      <w:r>
        <w:rPr>
          <w:rFonts w:ascii="Arial" w:hAnsi="Arial" w:cs="Arial"/>
          <w:b/>
          <w:sz w:val="18"/>
          <w:szCs w:val="18"/>
        </w:rPr>
        <w:t xml:space="preserve">  </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lang w:val="pt-BR"/>
        </w:rPr>
        <w:t>Secretaria Municipal de Educação</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tabs>
          <w:tab w:val="left" w:pos="2714"/>
          <w:tab w:val="left" w:pos="10419"/>
        </w:tabs>
        <w:jc w:val="both"/>
        <w:rPr>
          <w:rFonts w:ascii="Arial" w:hAnsi="Arial" w:cs="Arial"/>
          <w:i/>
          <w:sz w:val="20"/>
          <w:szCs w:val="20"/>
        </w:rPr>
      </w:pPr>
      <w:r>
        <w:rPr>
          <w:rFonts w:ascii="Arial" w:hAnsi="Arial" w:cs="Arial"/>
          <w:i/>
          <w:sz w:val="20"/>
          <w:szCs w:val="20"/>
        </w:rPr>
        <w:t xml:space="preserve">Apresentamos a Vossa Senhoria nossa Proposta Comercial referente à </w:t>
      </w:r>
      <w:r>
        <w:rPr>
          <w:rFonts w:hint="default" w:ascii="Arial" w:hAnsi="Arial" w:cs="Arial"/>
          <w:sz w:val="22"/>
          <w:szCs w:val="22"/>
          <w:lang w:val="pt-BR"/>
        </w:rPr>
        <w:t>CONTRATAÇÃO DE EMPRESA ESPECIALIZADA PARA EXECUÇÃO DA OBRA DE REFORMA E AMPLIAÇÃO DO LAR DA CRIANÇA E DO ADOLESCENTE MARIA DAS GRAÇAS, FORNECENDO OS MATERIAIS, MÃO DE OBRA, EQUIPAMENTOS, MAQUINÁRIOS E TUDO QUE SE FIZER NECESSÁRIO PARA A PERFEITA EXECUÇÃO DOS SERVIÇOS, CONFORME PROJETOS, MEMORIAL DESCRITIVO, EDITAL E SEUS ANEXOS</w:t>
      </w:r>
      <w:r>
        <w:rPr>
          <w:rFonts w:ascii="Arial" w:hAnsi="Arial" w:cs="Arial"/>
          <w:sz w:val="20"/>
          <w:szCs w:val="20"/>
        </w:rPr>
        <w:t>, conforme especificações constantes no Projeto Básico, que é parte integrante deste Edital.</w:t>
      </w:r>
    </w:p>
    <w:p>
      <w:pPr>
        <w:tabs>
          <w:tab w:val="left" w:pos="2714"/>
          <w:tab w:val="left" w:pos="10419"/>
        </w:tabs>
        <w:jc w:val="both"/>
        <w:rPr>
          <w:rFonts w:ascii="Arial" w:hAnsi="Arial" w:cs="Arial"/>
          <w:i/>
          <w:sz w:val="20"/>
          <w:szCs w:val="20"/>
        </w:rPr>
      </w:pPr>
    </w:p>
    <w:tbl>
      <w:tblPr>
        <w:tblStyle w:val="55"/>
        <w:tblW w:w="9438" w:type="dxa"/>
        <w:jc w:val="center"/>
        <w:tblInd w:w="0" w:type="dxa"/>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blPrEx>
          <w:tblLayout w:type="fixed"/>
          <w:tblCellMar>
            <w:top w:w="0" w:type="dxa"/>
            <w:left w:w="70" w:type="dxa"/>
            <w:bottom w:w="0" w:type="dxa"/>
            <w:right w:w="70" w:type="dxa"/>
          </w:tblCellMar>
        </w:tblPrEx>
        <w:trPr>
          <w:gridAfter w:val="1"/>
          <w:wAfter w:w="59" w:type="dxa"/>
          <w:trHeight w:val="300" w:hRule="atLeast"/>
          <w:jc w:val="center"/>
        </w:trPr>
        <w:tc>
          <w:tcPr>
            <w:tcW w:w="5495" w:type="dxa"/>
            <w:gridSpan w:val="5"/>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sz w:val="20"/>
                <w:szCs w:val="20"/>
              </w:rPr>
              <w:t>BDI:                              %</w:t>
            </w:r>
          </w:p>
        </w:tc>
      </w:tr>
      <w:tr>
        <w:tblPrEx>
          <w:tblLayout w:type="fixed"/>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default" w:ascii="Arial" w:hAnsi="Arial" w:cs="Arial"/>
                <w:b/>
                <w:bCs/>
                <w:sz w:val="20"/>
                <w:szCs w:val="20"/>
                <w:lang w:val="pt-BR"/>
              </w:rPr>
            </w:pPr>
            <w:r>
              <w:rPr>
                <w:rFonts w:hint="default" w:ascii="Arial" w:hAnsi="Arial" w:cs="Arial"/>
                <w:b/>
                <w:bCs/>
                <w:sz w:val="20"/>
                <w:szCs w:val="20"/>
                <w:lang w:val="pt-BR"/>
              </w:rPr>
              <w:t>LOTE</w:t>
            </w:r>
          </w:p>
        </w:tc>
        <w:tc>
          <w:tcPr>
            <w:tcW w:w="112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CÓDIGO</w:t>
            </w:r>
          </w:p>
        </w:tc>
        <w:tc>
          <w:tcPr>
            <w:tcW w:w="166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DESCRIÇÃO</w:t>
            </w:r>
          </w:p>
        </w:tc>
        <w:tc>
          <w:tcPr>
            <w:tcW w:w="1042"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UNIDADE</w:t>
            </w:r>
          </w:p>
        </w:tc>
        <w:tc>
          <w:tcPr>
            <w:tcW w:w="1174"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QUANT. </w:t>
            </w:r>
          </w:p>
        </w:tc>
        <w:tc>
          <w:tcPr>
            <w:tcW w:w="993"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PREÇO UNIT sem BDI (R$) </w:t>
            </w:r>
          </w:p>
        </w:tc>
        <w:tc>
          <w:tcPr>
            <w:tcW w:w="105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UNIT com BDI (R$)</w:t>
            </w:r>
          </w:p>
        </w:tc>
        <w:tc>
          <w:tcPr>
            <w:tcW w:w="1546"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TOTAL COM BDI (R$)</w:t>
            </w:r>
          </w:p>
        </w:tc>
      </w:tr>
      <w:tr>
        <w:tblPrEx>
          <w:tblLayout w:type="fixed"/>
          <w:tblCellMar>
            <w:top w:w="0" w:type="dxa"/>
            <w:left w:w="70" w:type="dxa"/>
            <w:bottom w:w="0" w:type="dxa"/>
            <w:right w:w="70" w:type="dxa"/>
          </w:tblCellMar>
        </w:tblPrEx>
        <w:trPr>
          <w:trHeight w:val="7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r>
        <w:tblPrEx>
          <w:tblLayout w:type="fixed"/>
          <w:tblCellMar>
            <w:top w:w="0" w:type="dxa"/>
            <w:left w:w="70" w:type="dxa"/>
            <w:bottom w:w="0" w:type="dxa"/>
            <w:right w:w="70" w:type="dxa"/>
          </w:tblCellMar>
        </w:tblPrEx>
        <w:trPr>
          <w:trHeight w:val="30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bl>
    <w:p>
      <w:pPr>
        <w:numPr>
          <w:ilvl w:val="0"/>
          <w:numId w:val="24"/>
        </w:numPr>
        <w:autoSpaceDE w:val="0"/>
        <w:autoSpaceDN w:val="0"/>
        <w:adjustRightInd w:val="0"/>
        <w:spacing w:before="40" w:after="40"/>
        <w:jc w:val="both"/>
        <w:rPr>
          <w:rFonts w:ascii="Arial" w:hAnsi="Arial" w:cs="Arial"/>
          <w:sz w:val="15"/>
          <w:szCs w:val="15"/>
        </w:rPr>
      </w:pPr>
      <w:r>
        <w:rPr>
          <w:rFonts w:ascii="Arial" w:hAnsi="Arial" w:cs="Arial"/>
          <w:bCs/>
          <w:sz w:val="15"/>
          <w:szCs w:val="15"/>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5"/>
          <w:szCs w:val="15"/>
        </w:rPr>
        <w:t>.</w:t>
      </w:r>
    </w:p>
    <w:p>
      <w:pPr>
        <w:numPr>
          <w:ilvl w:val="0"/>
          <w:numId w:val="24"/>
        </w:numPr>
        <w:autoSpaceDE w:val="0"/>
        <w:autoSpaceDN w:val="0"/>
        <w:adjustRightInd w:val="0"/>
        <w:spacing w:before="40" w:after="40"/>
        <w:jc w:val="both"/>
        <w:rPr>
          <w:rFonts w:ascii="Arial" w:hAnsi="Arial" w:cs="Arial"/>
          <w:sz w:val="18"/>
          <w:szCs w:val="18"/>
        </w:rPr>
      </w:pPr>
      <w:r>
        <w:rPr>
          <w:rFonts w:ascii="Arial" w:hAnsi="Arial" w:cs="Arial"/>
          <w:sz w:val="15"/>
          <w:szCs w:val="15"/>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cs="Arial"/>
          <w:sz w:val="15"/>
          <w:szCs w:val="15"/>
          <w:lang w:val="pt-BR"/>
        </w:rPr>
        <w:t>90 (noventa) dias</w:t>
      </w:r>
      <w:r>
        <w:rPr>
          <w:rFonts w:ascii="Arial" w:hAnsi="Arial" w:cs="Arial"/>
          <w:sz w:val="15"/>
          <w:szCs w:val="15"/>
        </w:rPr>
        <w:t xml:space="preserve"> contados após o recebimento da ordem de serviços</w:t>
      </w:r>
      <w:r>
        <w:rPr>
          <w:rFonts w:ascii="Arial" w:hAnsi="Arial" w:cs="Arial"/>
          <w:sz w:val="18"/>
          <w:szCs w:val="18"/>
        </w:rPr>
        <w:t>.</w:t>
      </w:r>
    </w:p>
    <w:p>
      <w:pPr>
        <w:autoSpaceDE w:val="0"/>
        <w:autoSpaceDN w:val="0"/>
        <w:adjustRightInd w:val="0"/>
        <w:spacing w:before="40" w:after="40"/>
        <w:ind w:left="568"/>
        <w:jc w:val="both"/>
        <w:rPr>
          <w:rFonts w:ascii="Arial" w:hAnsi="Arial" w:cs="Arial"/>
          <w:sz w:val="16"/>
          <w:szCs w:val="16"/>
        </w:rPr>
      </w:pPr>
    </w:p>
    <w:p>
      <w:pPr>
        <w:rPr>
          <w:rFonts w:ascii="Arial" w:hAnsi="Arial" w:cs="Arial"/>
          <w:sz w:val="18"/>
          <w:szCs w:val="18"/>
        </w:rPr>
      </w:pPr>
      <w:r>
        <w:rPr>
          <w:rFonts w:ascii="Arial" w:hAnsi="Arial" w:cs="Arial"/>
          <w:sz w:val="18"/>
          <w:szCs w:val="18"/>
        </w:rPr>
        <w:t>Valor Total da Proposta é de: R$ ________________ (__________________).</w:t>
      </w:r>
    </w:p>
    <w:p>
      <w:pPr>
        <w:rPr>
          <w:rFonts w:ascii="Arial" w:hAnsi="Arial" w:cs="Arial"/>
          <w:sz w:val="18"/>
          <w:szCs w:val="18"/>
        </w:rPr>
      </w:pP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2</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ind w:right="27"/>
        <w:jc w:val="center"/>
        <w:rPr>
          <w:rFonts w:ascii="Arial" w:hAnsi="Arial" w:cs="Arial"/>
          <w:b/>
          <w:sz w:val="18"/>
          <w:szCs w:val="18"/>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1" w:name="_Toc514666352"/>
      <w:bookmarkStart w:id="42" w:name="_Toc380557840"/>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007/2022</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514666353"/>
      <w:bookmarkStart w:id="44" w:name="_Toc406483890"/>
      <w:bookmarkStart w:id="45" w:name="_Toc380557842"/>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007/2022</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007/2022</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514666356"/>
      <w:bookmarkStart w:id="51" w:name="_Toc409103972"/>
      <w:bookmarkStart w:id="52" w:name="_Toc430675563"/>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007/2022</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13"/>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13"/>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13"/>
        <w:spacing w:after="0"/>
        <w:ind w:right="27"/>
        <w:jc w:val="both"/>
        <w:rPr>
          <w:rFonts w:ascii="Arial" w:hAnsi="Arial" w:cs="Arial"/>
          <w:b/>
          <w:bCs/>
          <w:sz w:val="22"/>
          <w:szCs w:val="22"/>
          <w:u w:val="single"/>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13"/>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3732649"/>
      <w:bookmarkStart w:id="54" w:name="_Toc514666357"/>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007/2022</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lang w:val="pt-BR"/>
        </w:rPr>
        <w:t>SECRETARIA MUNICIPAL DE ASSISTÊNCIA SOCIAL</w:t>
      </w:r>
      <w:r>
        <w:rPr>
          <w:rFonts w:hint="default" w:ascii="Arial" w:hAnsi="Arial" w:cs="Arial"/>
          <w:b/>
          <w:bCs/>
          <w:sz w:val="20"/>
          <w:szCs w:val="20"/>
          <w:lang w:val="pt-BR"/>
        </w:rPr>
        <w:t>.</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007/2022</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CONTRATAÇÃO DE EMPRESA ESPECIALIZADA PARA EXECUÇÃO DA OBRA DE REFORMA E AMPLIAÇÃO DO LAR DA CRIANÇA E DO ADOLESCENTE MARIA DAS GRAÇAS,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3732650"/>
      <w:bookmarkStart w:id="56" w:name="_Toc514666358"/>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007/2022</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lang w:val="pt-BR"/>
        </w:rPr>
        <w:t>SECRETARIA MUNICIPAL DE ASSISTÊNCIA SOCIAL</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CONTRATAÇÃO DE EMPRESA ESPECIALIZADA PARA EXECUÇÃO DA OBRA DE REFORMA E AMPLIAÇÃO DO LAR DA CRIANÇA E DO ADOLESCENTE MARIA DAS GRAÇAS, FORNECENDO OS MATERIAIS, MÃO DE OBRA, EQUIPAMENTOS, MAQUINÁRIOS E TUDO QUE SE FIZER NECESSÁRIO PARA A PERFEITA EXECUÇÃO DOS SERVIÇOS, CONFORME PROJETOS,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007/2022</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007/2022</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keepNext w:val="0"/>
              <w:keepLines w:val="0"/>
              <w:widowControl/>
              <w:suppressLineNumbers w:val="0"/>
              <w:suppressAutoHyphen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ESPECIFICAÇÃO DOS EQUIPAMENTOS (NOME, MARCA/MODELO, CAPACIDADE/POTÊNCIA, ETC)</w:t>
            </w:r>
          </w:p>
        </w:tc>
        <w:tc>
          <w:tcPr>
            <w:tcW w:w="1267" w:type="dxa"/>
            <w:vAlign w:val="center"/>
          </w:tcPr>
          <w:p>
            <w:pPr>
              <w:pStyle w:val="39"/>
              <w:keepNext w:val="0"/>
              <w:keepLines w:val="0"/>
              <w:widowControl/>
              <w:suppressLineNumbers w:val="0"/>
              <w:suppressAutoHyphen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QUANT.</w:t>
            </w:r>
          </w:p>
        </w:tc>
        <w:tc>
          <w:tcPr>
            <w:tcW w:w="1835" w:type="dxa"/>
            <w:vAlign w:val="center"/>
          </w:tcPr>
          <w:p>
            <w:pPr>
              <w:pStyle w:val="39"/>
              <w:keepNext w:val="0"/>
              <w:keepLines w:val="0"/>
              <w:widowControl/>
              <w:suppressLineNumbers w:val="0"/>
              <w:suppressAutoHyphens w:val="0"/>
              <w:spacing w:before="0" w:beforeAutospacing="0" w:after="0" w:afterAutospacing="0"/>
              <w:ind w:right="0" w:hanging="1399"/>
              <w:jc w:val="center"/>
              <w:rPr>
                <w:rFonts w:hint="default" w:ascii="Arial" w:hAnsi="Arial" w:cs="Arial"/>
                <w:sz w:val="22"/>
                <w:szCs w:val="22"/>
              </w:rPr>
            </w:pPr>
            <w:r>
              <w:rPr>
                <w:rFonts w:hint="default" w:ascii="Arial" w:hAnsi="Arial" w:cs="Arial"/>
                <w:sz w:val="22"/>
                <w:szCs w:val="22"/>
              </w:rPr>
              <w:t>ANO</w:t>
            </w:r>
          </w:p>
          <w:p>
            <w:pPr>
              <w:pStyle w:val="39"/>
              <w:keepNext w:val="0"/>
              <w:keepLines w:val="0"/>
              <w:widowControl/>
              <w:suppressLineNumbers w:val="0"/>
              <w:suppressAutoHyphen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keepNext w:val="0"/>
              <w:keepLines w:val="0"/>
              <w:widowControl/>
              <w:suppressLineNumbers w:val="0"/>
              <w:suppressAutoHyphens w:val="0"/>
              <w:spacing w:before="0" w:beforeAutospacing="0" w:after="0" w:afterAutospacing="0"/>
              <w:ind w:left="0" w:right="0"/>
              <w:jc w:val="center"/>
              <w:rPr>
                <w:rFonts w:hint="default" w:ascii="Arial" w:hAnsi="Arial" w:cs="Arial"/>
                <w:sz w:val="22"/>
                <w:szCs w:val="22"/>
              </w:rPr>
            </w:pPr>
          </w:p>
        </w:tc>
        <w:tc>
          <w:tcPr>
            <w:tcW w:w="1267" w:type="dxa"/>
            <w:vAlign w:val="center"/>
          </w:tcPr>
          <w:p>
            <w:pPr>
              <w:pStyle w:val="39"/>
              <w:keepNext w:val="0"/>
              <w:keepLines w:val="0"/>
              <w:widowControl/>
              <w:suppressLineNumbers w:val="0"/>
              <w:suppressAutoHyphens w:val="0"/>
              <w:spacing w:before="0" w:beforeAutospacing="0" w:after="0" w:afterAutospacing="0"/>
              <w:ind w:left="0" w:right="0"/>
              <w:jc w:val="center"/>
              <w:rPr>
                <w:rFonts w:hint="default" w:ascii="Arial" w:hAnsi="Arial" w:cs="Arial"/>
                <w:sz w:val="22"/>
                <w:szCs w:val="22"/>
              </w:rPr>
            </w:pPr>
          </w:p>
        </w:tc>
        <w:tc>
          <w:tcPr>
            <w:tcW w:w="1835" w:type="dxa"/>
            <w:vAlign w:val="center"/>
          </w:tcPr>
          <w:p>
            <w:pPr>
              <w:pStyle w:val="39"/>
              <w:keepNext w:val="0"/>
              <w:keepLines w:val="0"/>
              <w:widowControl/>
              <w:suppressLineNumbers w:val="0"/>
              <w:suppressAutoHyphens w:val="0"/>
              <w:spacing w:before="0" w:beforeAutospacing="0" w:after="0" w:afterAutospacing="0"/>
              <w:ind w:left="0" w:right="0"/>
              <w:jc w:val="center"/>
              <w:rPr>
                <w:rFonts w:hint="default"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keepNext w:val="0"/>
              <w:keepLines w:val="0"/>
              <w:widowControl/>
              <w:suppressLineNumbers w:val="0"/>
              <w:suppressAutoHyphens w:val="0"/>
              <w:spacing w:before="0" w:beforeAutospacing="0" w:after="0" w:afterAutospacing="0"/>
              <w:ind w:left="0" w:right="0"/>
              <w:jc w:val="center"/>
              <w:rPr>
                <w:rFonts w:hint="default" w:ascii="Arial" w:hAnsi="Arial" w:cs="Arial"/>
                <w:sz w:val="22"/>
                <w:szCs w:val="22"/>
              </w:rPr>
            </w:pPr>
          </w:p>
        </w:tc>
        <w:tc>
          <w:tcPr>
            <w:tcW w:w="1267" w:type="dxa"/>
            <w:vAlign w:val="center"/>
          </w:tcPr>
          <w:p>
            <w:pPr>
              <w:pStyle w:val="39"/>
              <w:keepNext w:val="0"/>
              <w:keepLines w:val="0"/>
              <w:widowControl/>
              <w:suppressLineNumbers w:val="0"/>
              <w:suppressAutoHyphens w:val="0"/>
              <w:spacing w:before="0" w:beforeAutospacing="0" w:after="0" w:afterAutospacing="0"/>
              <w:ind w:left="0" w:right="0"/>
              <w:jc w:val="center"/>
              <w:rPr>
                <w:rFonts w:hint="default" w:ascii="Arial" w:hAnsi="Arial" w:cs="Arial"/>
                <w:sz w:val="22"/>
                <w:szCs w:val="22"/>
              </w:rPr>
            </w:pPr>
          </w:p>
        </w:tc>
        <w:tc>
          <w:tcPr>
            <w:tcW w:w="1835" w:type="dxa"/>
            <w:vAlign w:val="center"/>
          </w:tcPr>
          <w:p>
            <w:pPr>
              <w:pStyle w:val="39"/>
              <w:keepNext w:val="0"/>
              <w:keepLines w:val="0"/>
              <w:widowControl/>
              <w:suppressLineNumbers w:val="0"/>
              <w:suppressAutoHyphens w:val="0"/>
              <w:spacing w:before="0" w:beforeAutospacing="0" w:after="0" w:afterAutospacing="0"/>
              <w:ind w:left="0" w:right="0"/>
              <w:jc w:val="center"/>
              <w:rPr>
                <w:rFonts w:hint="default"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007/2022</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007/2022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007/2022</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 xml:space="preserve">90 (noventa) </w:t>
      </w:r>
      <w:r>
        <w:rPr>
          <w:rFonts w:ascii="Arial" w:hAnsi="Arial" w:cs="Arial"/>
          <w:sz w:val="22"/>
          <w:szCs w:val="22"/>
        </w:rPr>
        <w:t xml:space="preserve"> 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514666359"/>
      <w:bookmarkStart w:id="58" w:name="_Toc425774617"/>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2021</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007/2022</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173/2022</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EXECUÇÃO DA OBRA DE REFORMA E AMPLIAÇÃO DO LAR DA CRIANÇA E DO ADOLESCENTE MARIA DAS GRAÇAS, FORNECENDO OS MATERIAIS, MÃO DE OBRA, EQUIPAMENTOS, MAQUINÁRIOS E TUDO QUE SE FIZER NECESSÁRIO PARA A PERFEITA EXECUÇÃO DOS SERVIÇOS, CONFORME PROJETOS,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w:t>
      </w:r>
      <w:r>
        <w:rPr>
          <w:rFonts w:ascii="Arial" w:hAnsi="Arial" w:cs="Arial"/>
          <w:b/>
          <w:bCs/>
          <w:sz w:val="20"/>
          <w:szCs w:val="20"/>
          <w:lang w:val="pt-BR"/>
        </w:rPr>
        <w:t>SECRETARIA MUNICIPAL DE ASSISTÊNCIA SOCIAL</w:t>
      </w:r>
      <w:r>
        <w:rPr>
          <w:rFonts w:ascii="Arial" w:hAnsi="Arial" w:cs="Arial"/>
          <w:b/>
          <w:bCs/>
          <w:sz w:val="20"/>
          <w:szCs w:val="20"/>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w:t>
      </w:r>
      <w:r>
        <w:rPr>
          <w:rFonts w:ascii="Arial" w:hAnsi="Arial" w:cs="Arial"/>
          <w:sz w:val="22"/>
          <w:szCs w:val="22"/>
          <w:lang w:val="pt-BR"/>
        </w:rPr>
        <w:t>SECRETARIA MUNICIPAL DE ASSISTÊNCIA SOCIAL</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173/2022</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007/2022</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7"/>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DA OBRA DE REFORMA E AMPLIAÇÃO DO LAR DA CRIANÇA E DO ADOLESCENTE MARIA DAS GRAÇAS,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mediante o regime empreitada por preço global,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b/>
                <w:sz w:val="20"/>
                <w:szCs w:val="20"/>
              </w:rPr>
            </w:pPr>
            <w:r>
              <w:rPr>
                <w:rFonts w:hint="default"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b/>
                <w:sz w:val="20"/>
                <w:szCs w:val="20"/>
              </w:rPr>
            </w:pPr>
            <w:r>
              <w:rPr>
                <w:rFonts w:hint="default"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b/>
                <w:sz w:val="20"/>
                <w:szCs w:val="20"/>
              </w:rPr>
            </w:pPr>
            <w:r>
              <w:rPr>
                <w:rFonts w:hint="default"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b/>
                <w:sz w:val="20"/>
                <w:szCs w:val="20"/>
              </w:rPr>
            </w:pPr>
            <w:r>
              <w:rPr>
                <w:rFonts w:hint="default"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b/>
                <w:sz w:val="20"/>
                <w:szCs w:val="20"/>
              </w:rPr>
            </w:pPr>
            <w:r>
              <w:rPr>
                <w:rFonts w:hint="default"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sz w:val="22"/>
                <w:szCs w:val="22"/>
              </w:rPr>
            </w:pPr>
            <w:r>
              <w:rPr>
                <w:rFonts w:hint="default"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sz w:val="22"/>
                <w:szCs w:val="22"/>
              </w:rPr>
            </w:pPr>
            <w:r>
              <w:rPr>
                <w:rFonts w:hint="default"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sz w:val="22"/>
                <w:szCs w:val="22"/>
              </w:rPr>
            </w:pPr>
            <w:r>
              <w:rPr>
                <w:rFonts w:hint="default"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keepNext w:val="0"/>
              <w:keepLines w:val="0"/>
              <w:widowControl/>
              <w:suppressLineNumbers w:val="0"/>
              <w:autoSpaceDE w:val="0"/>
              <w:autoSpaceDN w:val="0"/>
              <w:adjustRightInd w:val="0"/>
              <w:spacing w:before="120" w:beforeAutospacing="0" w:after="120" w:afterAutospacing="0"/>
              <w:ind w:left="0" w:right="0"/>
              <w:jc w:val="both"/>
              <w:rPr>
                <w:rFonts w:hint="default" w:ascii="Arial" w:hAnsi="Arial" w:cs="Arial"/>
                <w:sz w:val="18"/>
                <w:szCs w:val="18"/>
                <w:lang w:val="pt-BR"/>
              </w:rPr>
            </w:pPr>
            <w:r>
              <w:rPr>
                <w:rFonts w:hint="default" w:ascii="Arial" w:hAnsi="Arial" w:cs="Arial"/>
                <w:b w:val="0"/>
                <w:bCs/>
                <w:sz w:val="20"/>
                <w:szCs w:val="20"/>
                <w:lang w:val="pt-BR"/>
              </w:rPr>
              <w:t>CONTRATAÇÃO DE EMPRESA ESPECIALIZADA PARA EXECUÇÃO DA OBRA DE REFORMA E AMPLIAÇÃO DO LAR DA CRIANÇA E DO ADOLESCENTE MARIA DAS GRAÇAS, FORNECENDO OS MATERIAIS, MÃO DE OBRA, EQUIPAMENTOS, MAQUINÁRIOS E TUDO QUE SE FIZER NECESSÁRIO PARA A PERFEITA EXECUÇÃO DOS SERVIÇOS, CONFORME PROJETOS, MEMORIAL DESCRITIVO, EDITAL E SEUS ANEXOS</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keepNext w:val="0"/>
              <w:keepLines w:val="0"/>
              <w:widowControl/>
              <w:suppressLineNumbers w:val="0"/>
              <w:snapToGrid w:val="0"/>
              <w:spacing w:before="120" w:beforeAutospacing="0" w:after="120" w:afterAutospacing="0"/>
              <w:ind w:left="0" w:right="0"/>
              <w:jc w:val="both"/>
              <w:rPr>
                <w:rFonts w:hint="default" w:ascii="Arial" w:hAnsi="Arial" w:cs="Arial"/>
                <w:sz w:val="22"/>
                <w:szCs w:val="22"/>
              </w:rPr>
            </w:pPr>
            <w:r>
              <w:rPr>
                <w:rFonts w:hint="default"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007/2022</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90 (noventa)</w:t>
      </w:r>
      <w:r>
        <w:rPr>
          <w:rFonts w:ascii="Arial" w:hAnsi="Arial" w:cs="Arial"/>
          <w:sz w:val="22"/>
          <w:szCs w:val="22"/>
        </w:rPr>
        <w:t xml:space="preserve">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180 (cento e oitenta)</w:t>
      </w:r>
      <w:r>
        <w:rPr>
          <w:rFonts w:ascii="Arial" w:hAnsi="Arial" w:cs="Arial"/>
          <w:sz w:val="22"/>
          <w:szCs w:val="22"/>
        </w:rPr>
        <w:t xml:space="preserve"> dias, podendo ser rescindido a qualquer momento, caso ocorram 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13"/>
        <w:keepNext w:val="0"/>
        <w:keepLines w:val="0"/>
        <w:pageBreakBefore w:val="0"/>
        <w:widowControl w:val="0"/>
        <w:numPr>
          <w:ilvl w:val="1"/>
          <w:numId w:val="27"/>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w:t>
      </w:r>
      <w:r>
        <w:rPr>
          <w:highlight w:val="none"/>
          <w:lang w:val="pt-BR"/>
        </w:rPr>
        <w:t>SECRETARIA MUNICIPAL DE ASSISTÊNCIA SOCIAL</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keepNext w:val="0"/>
              <w:keepLines w:val="0"/>
              <w:widowControl/>
              <w:suppressLineNumbers w:val="0"/>
              <w:spacing w:before="0" w:beforeAutospacing="0" w:after="0" w:afterAutospacing="0"/>
              <w:ind w:left="0" w:right="0"/>
              <w:jc w:val="center"/>
              <w:rPr>
                <w:rFonts w:hint="default" w:ascii="Arial" w:hAnsi="Arial" w:eastAsia="Times New Roman" w:cs="Arial"/>
                <w:b/>
                <w:bCs w:val="0"/>
                <w:sz w:val="15"/>
                <w:szCs w:val="15"/>
                <w:highlight w:val="none"/>
                <w:shd w:val="clear" w:color="auto" w:fill="FFFFFF"/>
                <w:lang w:val="pt-BR" w:eastAsia="pt-BR" w:bidi="ar-SA"/>
              </w:rPr>
            </w:pPr>
            <w:r>
              <w:rPr>
                <w:rFonts w:hint="default" w:ascii="Arial" w:hAnsi="Arial" w:eastAsia="Times New Roman" w:cs="Arial"/>
                <w:b/>
                <w:bCs w:val="0"/>
                <w:sz w:val="15"/>
                <w:szCs w:val="15"/>
                <w:highlight w:val="none"/>
                <w:shd w:val="clear" w:color="auto" w:fill="FFFFFF"/>
                <w:lang w:val="pt-BR" w:eastAsia="pt-BR" w:bidi="ar-SA"/>
              </w:rPr>
              <w:t>ÓRGÃO</w:t>
            </w:r>
          </w:p>
        </w:tc>
        <w:tc>
          <w:tcPr>
            <w:tcW w:w="2247" w:type="dxa"/>
            <w:vAlign w:val="center"/>
          </w:tcPr>
          <w:p>
            <w:pPr>
              <w:keepNext w:val="0"/>
              <w:keepLines w:val="0"/>
              <w:widowControl/>
              <w:suppressLineNumbers w:val="0"/>
              <w:spacing w:before="0" w:beforeAutospacing="0" w:after="0" w:afterAutospacing="0"/>
              <w:ind w:left="0" w:right="0"/>
              <w:jc w:val="center"/>
              <w:rPr>
                <w:rFonts w:hint="default" w:ascii="Arial" w:hAnsi="Arial" w:eastAsia="Times New Roman" w:cs="Arial"/>
                <w:bCs/>
                <w:sz w:val="15"/>
                <w:szCs w:val="15"/>
                <w:highlight w:val="none"/>
                <w:shd w:val="clear" w:color="auto" w:fill="FFFFFF"/>
                <w:lang w:val="pt-BR" w:eastAsia="pt-BR" w:bidi="ar-SA"/>
              </w:rPr>
            </w:pPr>
            <w:r>
              <w:rPr>
                <w:rFonts w:hint="default" w:ascii="Arial" w:hAnsi="Arial" w:eastAsia="Times New Roman" w:cs="Arial"/>
                <w:bCs/>
                <w:sz w:val="15"/>
                <w:szCs w:val="15"/>
                <w:highlight w:val="none"/>
                <w:shd w:val="clear" w:color="auto" w:fill="FFFFFF"/>
                <w:lang w:val="pt-BR" w:eastAsia="pt-BR" w:bidi="ar-SA"/>
              </w:rPr>
              <w:t>08</w:t>
            </w:r>
          </w:p>
        </w:tc>
        <w:tc>
          <w:tcPr>
            <w:tcW w:w="4751" w:type="dxa"/>
            <w:vAlign w:val="center"/>
          </w:tcPr>
          <w:p>
            <w:pPr>
              <w:keepNext w:val="0"/>
              <w:keepLines w:val="0"/>
              <w:widowControl/>
              <w:suppressLineNumbers w:val="0"/>
              <w:spacing w:before="0" w:beforeAutospacing="0" w:after="0" w:afterAutospacing="0"/>
              <w:ind w:left="0" w:right="0"/>
              <w:jc w:val="both"/>
              <w:rPr>
                <w:rFonts w:hint="default" w:ascii="Arial" w:hAnsi="Arial" w:eastAsia="Times New Roman" w:cs="Arial"/>
                <w:bCs/>
                <w:sz w:val="15"/>
                <w:szCs w:val="15"/>
                <w:highlight w:val="none"/>
                <w:shd w:val="clear" w:color="auto" w:fill="FFFFFF"/>
                <w:lang w:val="pt-BR" w:eastAsia="pt-BR" w:bidi="ar-SA"/>
              </w:rPr>
            </w:pPr>
            <w:r>
              <w:rPr>
                <w:rFonts w:hint="default" w:ascii="Arial" w:hAnsi="Arial" w:eastAsia="Times New Roman" w:cs="Arial"/>
                <w:bCs/>
                <w:sz w:val="15"/>
                <w:szCs w:val="15"/>
                <w:highlight w:val="none"/>
                <w:shd w:val="clear" w:color="auto" w:fill="FFFFFF"/>
                <w:lang w:val="pt-BR" w:eastAsia="pt-BR" w:bidi="ar-SA"/>
              </w:rPr>
              <w:t>SECRETARIA MUNICIPAL DE ASSISTÊNCIA SOCIAL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0" w:afterAutospacing="0"/>
              <w:ind w:left="0" w:right="0"/>
              <w:jc w:val="center"/>
              <w:rPr>
                <w:rFonts w:hint="default" w:ascii="Arial" w:hAnsi="Arial" w:eastAsia="Times New Roman" w:cs="Arial"/>
                <w:b/>
                <w:bCs w:val="0"/>
                <w:sz w:val="15"/>
                <w:szCs w:val="15"/>
                <w:highlight w:val="none"/>
                <w:shd w:val="clear" w:color="auto" w:fill="FFFFFF"/>
                <w:lang w:val="pt-BR" w:eastAsia="pt-BR" w:bidi="ar-SA"/>
              </w:rPr>
            </w:pPr>
            <w:r>
              <w:rPr>
                <w:rFonts w:hint="default" w:ascii="Arial" w:hAnsi="Arial" w:eastAsia="Times New Roman" w:cs="Arial"/>
                <w:b/>
                <w:bCs w:val="0"/>
                <w:sz w:val="15"/>
                <w:szCs w:val="15"/>
                <w:highlight w:val="none"/>
                <w:shd w:val="clear" w:color="auto" w:fill="FFFFFF"/>
                <w:lang w:val="pt-BR" w:eastAsia="pt-BR" w:bidi="ar-SA"/>
              </w:rPr>
              <w:t>UND. ORÇAMENTÁRIA</w:t>
            </w:r>
          </w:p>
        </w:tc>
        <w:tc>
          <w:tcPr>
            <w:tcW w:w="2247" w:type="dxa"/>
            <w:vAlign w:val="center"/>
          </w:tcPr>
          <w:p>
            <w:pPr>
              <w:keepNext w:val="0"/>
              <w:keepLines w:val="0"/>
              <w:widowControl/>
              <w:suppressLineNumbers w:val="0"/>
              <w:spacing w:before="0" w:beforeAutospacing="0" w:after="0" w:afterAutospacing="0"/>
              <w:ind w:left="0" w:right="0"/>
              <w:jc w:val="center"/>
              <w:rPr>
                <w:rFonts w:hint="default" w:ascii="Arial" w:hAnsi="Arial" w:eastAsia="Times New Roman" w:cs="Arial"/>
                <w:bCs/>
                <w:sz w:val="15"/>
                <w:szCs w:val="15"/>
                <w:highlight w:val="none"/>
                <w:shd w:val="clear" w:color="auto" w:fill="FFFFFF"/>
                <w:lang w:val="pt-BR" w:eastAsia="pt-BR" w:bidi="ar-SA"/>
              </w:rPr>
            </w:pPr>
            <w:r>
              <w:rPr>
                <w:rFonts w:hint="default" w:ascii="Arial" w:hAnsi="Arial" w:eastAsia="Times New Roman" w:cs="Arial"/>
                <w:bCs/>
                <w:sz w:val="15"/>
                <w:szCs w:val="15"/>
                <w:highlight w:val="none"/>
                <w:shd w:val="clear" w:color="auto" w:fill="FFFFFF"/>
                <w:lang w:val="pt-BR" w:eastAsia="pt-BR" w:bidi="ar-SA"/>
              </w:rPr>
              <w:t>08.00.3</w:t>
            </w:r>
          </w:p>
        </w:tc>
        <w:tc>
          <w:tcPr>
            <w:tcW w:w="4751" w:type="dxa"/>
          </w:tcPr>
          <w:p>
            <w:pPr>
              <w:keepNext w:val="0"/>
              <w:keepLines w:val="0"/>
              <w:widowControl/>
              <w:suppressLineNumbers w:val="0"/>
              <w:spacing w:before="0" w:beforeAutospacing="0" w:after="0" w:afterAutospacing="0"/>
              <w:ind w:left="0" w:right="0"/>
              <w:jc w:val="both"/>
              <w:rPr>
                <w:rFonts w:hint="default" w:ascii="Arial" w:hAnsi="Arial" w:eastAsia="Times New Roman" w:cs="Arial"/>
                <w:bCs/>
                <w:sz w:val="15"/>
                <w:szCs w:val="15"/>
                <w:highlight w:val="none"/>
                <w:shd w:val="clear" w:color="auto" w:fill="FFFFFF"/>
                <w:lang w:val="pt-BR" w:eastAsia="pt-BR" w:bidi="ar-SA"/>
              </w:rPr>
            </w:pPr>
            <w:r>
              <w:rPr>
                <w:rFonts w:hint="default" w:ascii="Arial" w:hAnsi="Arial" w:eastAsia="Times New Roman" w:cs="Arial"/>
                <w:bCs/>
                <w:sz w:val="15"/>
                <w:szCs w:val="15"/>
                <w:highlight w:val="none"/>
                <w:shd w:val="clear" w:color="auto" w:fill="FFFFFF"/>
                <w:lang w:val="pt-BR" w:eastAsia="pt-BR" w:bidi="ar-SA"/>
              </w:rPr>
              <w:t>FMDCA - FUNDO MUNICIPAL DIREITOS DA CRIANÇA E DO ADOLESCENTE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keepNext w:val="0"/>
              <w:keepLines w:val="0"/>
              <w:widowControl/>
              <w:suppressLineNumbers w:val="0"/>
              <w:spacing w:before="0" w:beforeAutospacing="0" w:after="0" w:afterAutospacing="0"/>
              <w:ind w:left="0" w:right="0"/>
              <w:jc w:val="center"/>
              <w:rPr>
                <w:rFonts w:hint="default" w:ascii="Arial" w:hAnsi="Arial" w:eastAsia="Times New Roman" w:cs="Arial"/>
                <w:b/>
                <w:bCs w:val="0"/>
                <w:sz w:val="15"/>
                <w:szCs w:val="15"/>
                <w:highlight w:val="none"/>
                <w:shd w:val="clear" w:color="auto" w:fill="FFFFFF"/>
                <w:lang w:val="pt-BR" w:eastAsia="pt-BR" w:bidi="ar-SA"/>
              </w:rPr>
            </w:pPr>
            <w:r>
              <w:rPr>
                <w:rFonts w:hint="default" w:ascii="Arial" w:hAnsi="Arial" w:eastAsia="Times New Roman" w:cs="Arial"/>
                <w:b/>
                <w:bCs w:val="0"/>
                <w:sz w:val="15"/>
                <w:szCs w:val="15"/>
                <w:highlight w:val="none"/>
                <w:shd w:val="clear" w:color="auto" w:fill="FFFFFF"/>
                <w:lang w:val="pt-BR" w:eastAsia="pt-BR" w:bidi="ar-SA"/>
              </w:rPr>
              <w:t>UNIDADE EXECUTORA</w:t>
            </w:r>
          </w:p>
        </w:tc>
        <w:tc>
          <w:tcPr>
            <w:tcW w:w="2247" w:type="dxa"/>
            <w:vAlign w:val="center"/>
          </w:tcPr>
          <w:p>
            <w:pPr>
              <w:keepNext w:val="0"/>
              <w:keepLines w:val="0"/>
              <w:widowControl/>
              <w:suppressLineNumbers w:val="0"/>
              <w:spacing w:before="0" w:beforeAutospacing="0" w:after="0" w:afterAutospacing="0"/>
              <w:ind w:left="0" w:right="0"/>
              <w:jc w:val="center"/>
              <w:rPr>
                <w:rFonts w:hint="default" w:ascii="Arial" w:hAnsi="Arial" w:eastAsia="Times New Roman" w:cs="Arial"/>
                <w:bCs/>
                <w:sz w:val="15"/>
                <w:szCs w:val="15"/>
                <w:highlight w:val="none"/>
                <w:shd w:val="clear" w:color="auto" w:fill="FFFFFF"/>
                <w:lang w:val="pt-BR" w:eastAsia="pt-BR" w:bidi="ar-SA"/>
              </w:rPr>
            </w:pPr>
            <w:r>
              <w:rPr>
                <w:rFonts w:hint="default" w:ascii="Arial" w:hAnsi="Arial" w:eastAsia="Times New Roman" w:cs="Arial"/>
                <w:bCs/>
                <w:sz w:val="15"/>
                <w:szCs w:val="15"/>
                <w:highlight w:val="none"/>
                <w:shd w:val="clear" w:color="auto" w:fill="FFFFFF"/>
                <w:lang w:val="pt-BR" w:eastAsia="pt-BR" w:bidi="ar-SA"/>
              </w:rPr>
              <w:t>08.00.3</w:t>
            </w:r>
          </w:p>
        </w:tc>
        <w:tc>
          <w:tcPr>
            <w:tcW w:w="4751" w:type="dxa"/>
          </w:tcPr>
          <w:p>
            <w:pPr>
              <w:keepNext w:val="0"/>
              <w:keepLines w:val="0"/>
              <w:widowControl/>
              <w:suppressLineNumbers w:val="0"/>
              <w:spacing w:before="0" w:beforeAutospacing="0" w:after="0" w:afterAutospacing="0"/>
              <w:ind w:left="0" w:right="0"/>
              <w:jc w:val="both"/>
              <w:rPr>
                <w:rFonts w:hint="default" w:ascii="Arial" w:hAnsi="Arial" w:eastAsia="Times New Roman" w:cs="Arial"/>
                <w:bCs/>
                <w:sz w:val="15"/>
                <w:szCs w:val="15"/>
                <w:highlight w:val="none"/>
                <w:shd w:val="clear" w:color="auto" w:fill="FFFFFF"/>
                <w:lang w:val="pt-BR" w:eastAsia="pt-BR" w:bidi="ar-SA"/>
              </w:rPr>
            </w:pPr>
            <w:r>
              <w:rPr>
                <w:rFonts w:hint="default" w:ascii="Arial" w:hAnsi="Arial" w:eastAsia="Times New Roman" w:cs="Arial"/>
                <w:bCs/>
                <w:sz w:val="15"/>
                <w:szCs w:val="15"/>
                <w:highlight w:val="none"/>
                <w:shd w:val="clear" w:color="auto" w:fill="FFFFFF"/>
                <w:lang w:val="pt-BR" w:eastAsia="pt-BR" w:bidi="ar-SA"/>
              </w:rPr>
              <w:t>FMDCA - FUNDO MUNICIPAL DIREITOS DA CRIANÇA E DO ADOLESCENTE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keepNext w:val="0"/>
              <w:keepLines w:val="0"/>
              <w:widowControl/>
              <w:suppressLineNumbers w:val="0"/>
              <w:spacing w:before="0" w:beforeAutospacing="0" w:after="0" w:afterAutospacing="0"/>
              <w:ind w:left="0" w:right="0"/>
              <w:jc w:val="center"/>
              <w:rPr>
                <w:rFonts w:hint="default" w:ascii="Arial" w:hAnsi="Arial" w:eastAsia="Times New Roman" w:cs="Arial"/>
                <w:b/>
                <w:bCs w:val="0"/>
                <w:sz w:val="15"/>
                <w:szCs w:val="15"/>
                <w:highlight w:val="none"/>
                <w:shd w:val="clear" w:color="auto" w:fill="FFFFFF"/>
                <w:lang w:val="pt-BR" w:eastAsia="pt-BR" w:bidi="ar-SA"/>
              </w:rPr>
            </w:pPr>
            <w:r>
              <w:rPr>
                <w:rFonts w:hint="default" w:ascii="Arial" w:hAnsi="Arial" w:eastAsia="Times New Roman" w:cs="Arial"/>
                <w:b/>
                <w:bCs w:val="0"/>
                <w:sz w:val="15"/>
                <w:szCs w:val="15"/>
                <w:highlight w:val="none"/>
                <w:shd w:val="clear" w:color="auto" w:fill="FFFFFF"/>
                <w:lang w:val="pt-BR" w:eastAsia="pt-BR" w:bidi="ar-SA"/>
              </w:rPr>
              <w:t>FUNCIONAL PROGRAMÁTICA</w:t>
            </w:r>
          </w:p>
        </w:tc>
        <w:tc>
          <w:tcPr>
            <w:tcW w:w="2247" w:type="dxa"/>
            <w:vAlign w:val="center"/>
          </w:tcPr>
          <w:p>
            <w:pPr>
              <w:keepNext w:val="0"/>
              <w:keepLines w:val="0"/>
              <w:widowControl/>
              <w:suppressLineNumbers w:val="0"/>
              <w:spacing w:before="0" w:beforeAutospacing="0" w:after="0" w:afterAutospacing="0"/>
              <w:ind w:left="0" w:right="0"/>
              <w:jc w:val="center"/>
              <w:rPr>
                <w:rFonts w:hint="default" w:ascii="Arial" w:hAnsi="Arial" w:eastAsia="Times New Roman" w:cs="Arial"/>
                <w:bCs/>
                <w:sz w:val="15"/>
                <w:szCs w:val="15"/>
                <w:highlight w:val="none"/>
                <w:shd w:val="clear" w:color="auto" w:fill="FFFFFF"/>
                <w:lang w:val="pt-BR" w:eastAsia="pt-BR" w:bidi="ar-SA"/>
              </w:rPr>
            </w:pPr>
            <w:r>
              <w:rPr>
                <w:rFonts w:hint="default" w:ascii="Arial" w:hAnsi="Arial" w:eastAsia="Times New Roman" w:cs="Arial"/>
                <w:bCs/>
                <w:sz w:val="15"/>
                <w:szCs w:val="15"/>
                <w:highlight w:val="none"/>
                <w:shd w:val="clear" w:color="auto" w:fill="FFFFFF"/>
                <w:lang w:val="pt-BR" w:eastAsia="pt-BR" w:bidi="ar-SA"/>
              </w:rPr>
              <w:t>08.243.0025-1.153</w:t>
            </w:r>
          </w:p>
        </w:tc>
        <w:tc>
          <w:tcPr>
            <w:tcW w:w="4751" w:type="dxa"/>
            <w:vAlign w:val="center"/>
          </w:tcPr>
          <w:p>
            <w:pPr>
              <w:keepNext w:val="0"/>
              <w:keepLines w:val="0"/>
              <w:widowControl/>
              <w:suppressLineNumbers w:val="0"/>
              <w:spacing w:before="0" w:beforeAutospacing="0" w:after="0" w:afterAutospacing="0"/>
              <w:ind w:left="0" w:right="0"/>
              <w:jc w:val="both"/>
              <w:rPr>
                <w:rFonts w:hint="default" w:ascii="Arial" w:hAnsi="Arial" w:eastAsia="Times New Roman" w:cs="Arial"/>
                <w:bCs/>
                <w:sz w:val="15"/>
                <w:szCs w:val="15"/>
                <w:highlight w:val="none"/>
                <w:shd w:val="clear" w:color="auto" w:fill="FFFFFF"/>
                <w:lang w:val="pt-BR" w:eastAsia="pt-BR" w:bidi="ar-SA"/>
              </w:rPr>
            </w:pPr>
            <w:r>
              <w:rPr>
                <w:rFonts w:hint="default" w:ascii="Arial" w:hAnsi="Arial" w:eastAsia="Times New Roman" w:cs="Arial"/>
                <w:bCs/>
                <w:sz w:val="15"/>
                <w:szCs w:val="15"/>
                <w:highlight w:val="none"/>
                <w:shd w:val="clear" w:color="auto" w:fill="FFFFFF"/>
                <w:lang w:val="pt-BR" w:eastAsia="pt-BR" w:bidi="ar-SA"/>
              </w:rPr>
              <w:t>AMPLIAÇÃO E REFORMA DO LAR DA CRIANÇA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0" w:afterAutospacing="0"/>
              <w:ind w:left="0" w:right="0"/>
              <w:jc w:val="center"/>
              <w:rPr>
                <w:rFonts w:hint="default" w:ascii="Arial" w:hAnsi="Arial" w:eastAsia="Times New Roman" w:cs="Arial"/>
                <w:b/>
                <w:bCs w:val="0"/>
                <w:sz w:val="15"/>
                <w:szCs w:val="15"/>
                <w:highlight w:val="none"/>
                <w:shd w:val="clear" w:color="auto" w:fill="FFFFFF"/>
                <w:lang w:val="pt-BR" w:eastAsia="pt-BR" w:bidi="ar-SA"/>
              </w:rPr>
            </w:pPr>
            <w:r>
              <w:rPr>
                <w:rFonts w:hint="default" w:ascii="Arial" w:hAnsi="Arial" w:eastAsia="Times New Roman" w:cs="Arial"/>
                <w:b/>
                <w:bCs w:val="0"/>
                <w:sz w:val="15"/>
                <w:szCs w:val="15"/>
                <w:highlight w:val="none"/>
                <w:shd w:val="clear" w:color="auto" w:fill="FFFFFF"/>
                <w:lang w:val="pt-BR" w:eastAsia="pt-BR" w:bidi="ar-SA"/>
              </w:rPr>
              <w:t>FICHA</w:t>
            </w:r>
          </w:p>
        </w:tc>
        <w:tc>
          <w:tcPr>
            <w:tcW w:w="2247" w:type="dxa"/>
            <w:vAlign w:val="center"/>
          </w:tcPr>
          <w:p>
            <w:pPr>
              <w:keepNext w:val="0"/>
              <w:keepLines w:val="0"/>
              <w:widowControl/>
              <w:suppressLineNumbers w:val="0"/>
              <w:spacing w:before="0" w:beforeAutospacing="0" w:after="0" w:afterAutospacing="0"/>
              <w:ind w:left="0" w:right="0"/>
              <w:jc w:val="center"/>
              <w:rPr>
                <w:rFonts w:hint="default" w:ascii="Arial" w:hAnsi="Arial" w:eastAsia="Times New Roman" w:cs="Arial"/>
                <w:bCs/>
                <w:sz w:val="15"/>
                <w:szCs w:val="15"/>
                <w:highlight w:val="none"/>
                <w:shd w:val="clear" w:color="auto" w:fill="FFFFFF"/>
                <w:lang w:val="pt-BR" w:eastAsia="pt-BR" w:bidi="ar-SA"/>
              </w:rPr>
            </w:pPr>
            <w:r>
              <w:rPr>
                <w:rFonts w:hint="default" w:ascii="Arial" w:hAnsi="Arial" w:eastAsia="Times New Roman" w:cs="Arial"/>
                <w:bCs/>
                <w:sz w:val="15"/>
                <w:szCs w:val="15"/>
                <w:highlight w:val="none"/>
                <w:shd w:val="clear" w:color="auto" w:fill="FFFFFF"/>
                <w:lang w:val="pt-BR" w:eastAsia="pt-BR" w:bidi="ar-SA"/>
              </w:rPr>
              <w:t>0886</w:t>
            </w:r>
          </w:p>
        </w:tc>
        <w:tc>
          <w:tcPr>
            <w:tcW w:w="4751" w:type="dxa"/>
          </w:tcPr>
          <w:p>
            <w:pPr>
              <w:keepNext w:val="0"/>
              <w:keepLines w:val="0"/>
              <w:widowControl/>
              <w:suppressLineNumbers w:val="0"/>
              <w:spacing w:before="0" w:beforeAutospacing="0" w:after="0" w:afterAutospacing="0"/>
              <w:ind w:left="0" w:right="0"/>
              <w:jc w:val="both"/>
              <w:rPr>
                <w:rFonts w:hint="default" w:ascii="Arial" w:hAnsi="Arial" w:eastAsia="Times New Roman" w:cs="Arial"/>
                <w:bCs/>
                <w:sz w:val="15"/>
                <w:szCs w:val="15"/>
                <w:highlight w:val="none"/>
                <w:shd w:val="clear" w:color="auto" w:fill="FFFFFF"/>
                <w:lang w:val="pt-BR" w:eastAsia="pt-BR" w:bidi="ar-SA"/>
              </w:rPr>
            </w:pPr>
            <w:r>
              <w:rPr>
                <w:rFonts w:hint="default" w:ascii="Arial" w:hAnsi="Arial" w:eastAsia="Times New Roman" w:cs="Arial"/>
                <w:bCs/>
                <w:sz w:val="15"/>
                <w:szCs w:val="15"/>
                <w:highlight w:val="none"/>
                <w:shd w:val="clear" w:color="auto" w:fill="FFFFFF"/>
                <w:lang w:val="pt-BR" w:eastAsia="pt-BR" w:bidi="ar-SA"/>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0" w:afterAutospacing="0"/>
              <w:ind w:left="0" w:right="0"/>
              <w:jc w:val="center"/>
              <w:rPr>
                <w:rFonts w:hint="default" w:ascii="Arial" w:hAnsi="Arial" w:eastAsia="Times New Roman" w:cs="Arial"/>
                <w:b/>
                <w:bCs w:val="0"/>
                <w:sz w:val="15"/>
                <w:szCs w:val="15"/>
                <w:highlight w:val="none"/>
                <w:shd w:val="clear" w:color="auto" w:fill="FFFFFF"/>
                <w:lang w:val="pt-BR" w:eastAsia="pt-BR" w:bidi="ar-SA"/>
              </w:rPr>
            </w:pPr>
            <w:r>
              <w:rPr>
                <w:rFonts w:hint="default" w:ascii="Arial" w:hAnsi="Arial" w:eastAsia="Times New Roman" w:cs="Arial"/>
                <w:b/>
                <w:bCs w:val="0"/>
                <w:sz w:val="15"/>
                <w:szCs w:val="15"/>
                <w:highlight w:val="none"/>
                <w:shd w:val="clear" w:color="auto" w:fill="FFFFFF"/>
                <w:lang w:val="pt-BR" w:eastAsia="pt-BR" w:bidi="ar-SA"/>
              </w:rPr>
              <w:t>DESPESA/FONTE</w:t>
            </w:r>
          </w:p>
        </w:tc>
        <w:tc>
          <w:tcPr>
            <w:tcW w:w="2247" w:type="dxa"/>
            <w:vAlign w:val="center"/>
          </w:tcPr>
          <w:p>
            <w:pPr>
              <w:keepNext w:val="0"/>
              <w:keepLines w:val="0"/>
              <w:widowControl/>
              <w:suppressLineNumbers w:val="0"/>
              <w:spacing w:before="0" w:beforeAutospacing="0" w:after="0" w:afterAutospacing="0"/>
              <w:ind w:left="0" w:right="0"/>
              <w:jc w:val="center"/>
              <w:rPr>
                <w:rFonts w:hint="default" w:ascii="Arial" w:hAnsi="Arial" w:eastAsia="Times New Roman" w:cs="Arial"/>
                <w:bCs/>
                <w:sz w:val="15"/>
                <w:szCs w:val="15"/>
                <w:highlight w:val="none"/>
                <w:shd w:val="clear" w:color="auto" w:fill="FFFFFF"/>
                <w:lang w:val="pt-BR" w:eastAsia="pt-BR" w:bidi="ar-SA"/>
              </w:rPr>
            </w:pPr>
            <w:r>
              <w:rPr>
                <w:rFonts w:hint="default" w:ascii="Arial" w:hAnsi="Arial" w:eastAsia="Times New Roman" w:cs="Arial"/>
                <w:bCs/>
                <w:sz w:val="15"/>
                <w:szCs w:val="15"/>
                <w:highlight w:val="none"/>
                <w:shd w:val="clear" w:color="auto" w:fill="FFFFFF"/>
                <w:lang w:val="pt-BR" w:eastAsia="pt-BR" w:bidi="ar-SA"/>
              </w:rPr>
              <w:t>4.4.90.51.00 - 150</w:t>
            </w:r>
          </w:p>
        </w:tc>
        <w:tc>
          <w:tcPr>
            <w:tcW w:w="4751" w:type="dxa"/>
          </w:tcPr>
          <w:p>
            <w:pPr>
              <w:keepNext w:val="0"/>
              <w:keepLines w:val="0"/>
              <w:widowControl/>
              <w:suppressLineNumbers w:val="0"/>
              <w:spacing w:before="0" w:beforeAutospacing="0" w:after="0" w:afterAutospacing="0"/>
              <w:ind w:left="0" w:right="0"/>
              <w:jc w:val="both"/>
              <w:rPr>
                <w:rFonts w:hint="default" w:ascii="Arial" w:hAnsi="Arial" w:eastAsia="Times New Roman" w:cs="Arial"/>
                <w:bCs/>
                <w:sz w:val="15"/>
                <w:szCs w:val="15"/>
                <w:highlight w:val="none"/>
                <w:shd w:val="clear" w:color="auto" w:fill="FFFFFF"/>
                <w:lang w:val="pt-BR" w:eastAsia="pt-BR" w:bidi="ar-SA"/>
              </w:rPr>
            </w:pPr>
            <w:r>
              <w:rPr>
                <w:rFonts w:hint="default" w:ascii="Arial" w:hAnsi="Arial" w:eastAsia="Times New Roman" w:cs="Arial"/>
                <w:bCs/>
                <w:sz w:val="15"/>
                <w:szCs w:val="15"/>
                <w:highlight w:val="none"/>
                <w:shd w:val="clear" w:color="auto" w:fill="FFFFFF"/>
                <w:lang w:val="pt-BR" w:eastAsia="pt-BR" w:bidi="ar-SA"/>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keepNext w:val="0"/>
              <w:keepLines w:val="0"/>
              <w:widowControl/>
              <w:suppressLineNumbers w:val="0"/>
              <w:spacing w:before="0" w:beforeAutospacing="0" w:after="0" w:afterAutospacing="0"/>
              <w:ind w:left="0" w:right="0"/>
              <w:jc w:val="center"/>
              <w:rPr>
                <w:rFonts w:hint="default" w:ascii="Arial" w:hAnsi="Arial" w:eastAsia="Times New Roman" w:cs="Arial"/>
                <w:b/>
                <w:bCs w:val="0"/>
                <w:sz w:val="15"/>
                <w:szCs w:val="15"/>
                <w:highlight w:val="none"/>
                <w:shd w:val="clear" w:color="auto" w:fill="FFFFFF"/>
                <w:lang w:val="pt-BR" w:eastAsia="pt-BR" w:bidi="ar-SA"/>
              </w:rPr>
            </w:pPr>
            <w:r>
              <w:rPr>
                <w:rFonts w:hint="default" w:ascii="Arial" w:hAnsi="Arial" w:eastAsia="Times New Roman" w:cs="Arial"/>
                <w:b/>
                <w:bCs w:val="0"/>
                <w:sz w:val="15"/>
                <w:szCs w:val="15"/>
                <w:highlight w:val="none"/>
                <w:shd w:val="clear" w:color="auto" w:fill="FFFFFF"/>
                <w:lang w:val="pt-BR" w:eastAsia="pt-BR" w:bidi="ar-SA"/>
              </w:rPr>
              <w:t>SOLICITAÇÃO</w:t>
            </w:r>
          </w:p>
        </w:tc>
        <w:tc>
          <w:tcPr>
            <w:tcW w:w="2247" w:type="dxa"/>
            <w:vAlign w:val="center"/>
          </w:tcPr>
          <w:p>
            <w:pPr>
              <w:keepNext w:val="0"/>
              <w:keepLines w:val="0"/>
              <w:widowControl/>
              <w:suppressLineNumbers w:val="0"/>
              <w:spacing w:before="0" w:beforeAutospacing="0" w:after="0" w:afterAutospacing="0"/>
              <w:ind w:left="0" w:right="0"/>
              <w:jc w:val="center"/>
              <w:rPr>
                <w:rFonts w:hint="default" w:ascii="Arial" w:hAnsi="Arial" w:eastAsia="Times New Roman" w:cs="Arial"/>
                <w:bCs/>
                <w:sz w:val="15"/>
                <w:szCs w:val="15"/>
                <w:highlight w:val="none"/>
                <w:shd w:val="clear" w:color="auto" w:fill="FFFFFF"/>
                <w:lang w:val="pt-BR" w:eastAsia="pt-BR" w:bidi="ar-SA"/>
              </w:rPr>
            </w:pPr>
            <w:r>
              <w:rPr>
                <w:rFonts w:hint="default" w:ascii="Arial" w:hAnsi="Arial" w:eastAsia="Times New Roman" w:cs="Arial"/>
                <w:bCs/>
                <w:sz w:val="15"/>
                <w:szCs w:val="15"/>
                <w:highlight w:val="none"/>
                <w:shd w:val="clear" w:color="auto" w:fill="FFFFFF"/>
                <w:lang w:val="pt-BR" w:eastAsia="pt-BR" w:bidi="ar-SA"/>
              </w:rPr>
              <w:t>01/2022</w:t>
            </w:r>
          </w:p>
        </w:tc>
        <w:tc>
          <w:tcPr>
            <w:tcW w:w="4751" w:type="dxa"/>
            <w:vAlign w:val="center"/>
          </w:tcPr>
          <w:p>
            <w:pPr>
              <w:keepNext w:val="0"/>
              <w:keepLines w:val="0"/>
              <w:widowControl/>
              <w:suppressLineNumbers w:val="0"/>
              <w:spacing w:before="0" w:beforeAutospacing="0" w:after="0" w:afterAutospacing="0"/>
              <w:ind w:left="0" w:right="0"/>
              <w:jc w:val="center"/>
              <w:rPr>
                <w:rFonts w:hint="default" w:ascii="Arial" w:hAnsi="Arial" w:eastAsia="Times New Roman" w:cs="Arial"/>
                <w:bCs/>
                <w:sz w:val="15"/>
                <w:szCs w:val="15"/>
                <w:highlight w:val="none"/>
                <w:shd w:val="clear" w:color="auto" w:fill="FFFFFF"/>
                <w:lang w:val="pt-BR" w:eastAsia="pt-BR" w:bidi="ar-SA"/>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23"/>
        <w:widowControl w:val="0"/>
        <w:numPr>
          <w:ilvl w:val="0"/>
          <w:numId w:val="27"/>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007/2022.</w:t>
      </w:r>
    </w:p>
    <w:p>
      <w:pPr>
        <w:pStyle w:val="23"/>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7"/>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7"/>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keepNext w:val="0"/>
              <w:keepLines w:val="0"/>
              <w:widowControl/>
              <w:suppressLineNumbers w:val="0"/>
              <w:spacing w:before="0" w:beforeAutospacing="0" w:after="0" w:afterAutospacing="0"/>
              <w:ind w:left="0" w:right="0"/>
              <w:jc w:val="center"/>
              <w:rPr>
                <w:rFonts w:hint="default" w:ascii="Arial" w:hAnsi="Arial" w:cs="Arial"/>
                <w:color w:val="00000A"/>
                <w:sz w:val="22"/>
                <w:szCs w:val="22"/>
              </w:rPr>
            </w:pPr>
            <w:r>
              <w:rPr>
                <w:rFonts w:hint="default" w:ascii="Arial" w:hAnsi="Arial" w:cs="Arial"/>
                <w:color w:val="000000"/>
                <w:sz w:val="22"/>
                <w:szCs w:val="22"/>
                <w:lang w:val="en-US"/>
              </w:rPr>
              <w:t>I = (TX)</w:t>
            </w:r>
          </w:p>
          <w:p>
            <w:pPr>
              <w:keepNext w:val="0"/>
              <w:keepLines w:val="0"/>
              <w:widowControl/>
              <w:suppressLineNumbers w:val="0"/>
              <w:spacing w:before="0" w:beforeAutospacing="0" w:after="0" w:afterAutospacing="0"/>
              <w:ind w:left="0" w:right="0"/>
              <w:jc w:val="center"/>
              <w:rPr>
                <w:rFonts w:hint="default"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keepNext w:val="0"/>
              <w:keepLines w:val="0"/>
              <w:widowControl/>
              <w:suppressLineNumbers w:val="0"/>
              <w:spacing w:before="0" w:beforeAutospacing="0" w:after="0" w:afterAutospacing="0"/>
              <w:ind w:left="0" w:right="0"/>
              <w:jc w:val="center"/>
              <w:rPr>
                <w:rFonts w:hint="default" w:ascii="Arial" w:hAnsi="Arial" w:cs="Arial"/>
                <w:color w:val="00000A"/>
                <w:sz w:val="22"/>
                <w:szCs w:val="22"/>
              </w:rPr>
            </w:pPr>
            <w:r>
              <w:rPr>
                <w:rFonts w:hint="default" w:ascii="Arial" w:hAnsi="Arial" w:cs="Arial"/>
                <w:color w:val="000000"/>
                <w:sz w:val="22"/>
                <w:szCs w:val="22"/>
                <w:lang w:val="en-US"/>
              </w:rPr>
              <w:t>I = (6/100) / 365</w:t>
            </w:r>
          </w:p>
          <w:p>
            <w:pPr>
              <w:keepNext w:val="0"/>
              <w:keepLines w:val="0"/>
              <w:widowControl/>
              <w:suppressLineNumbers w:val="0"/>
              <w:spacing w:before="0" w:beforeAutospacing="0" w:after="0" w:afterAutospacing="0"/>
              <w:ind w:left="0" w:right="0"/>
              <w:jc w:val="center"/>
              <w:rPr>
                <w:rFonts w:hint="default" w:ascii="Arial" w:hAnsi="Arial" w:cs="Arial"/>
                <w:color w:val="00000A"/>
                <w:sz w:val="22"/>
                <w:szCs w:val="22"/>
              </w:rPr>
            </w:pPr>
          </w:p>
          <w:p>
            <w:pPr>
              <w:keepNext w:val="0"/>
              <w:keepLines w:val="0"/>
              <w:widowControl/>
              <w:suppressLineNumbers w:val="0"/>
              <w:spacing w:before="0" w:beforeAutospacing="0" w:after="0" w:afterAutospacing="0"/>
              <w:ind w:left="0" w:right="0"/>
              <w:jc w:val="center"/>
              <w:rPr>
                <w:rFonts w:hint="default"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keepNext w:val="0"/>
              <w:keepLines w:val="0"/>
              <w:widowControl/>
              <w:suppressLineNumbers w:val="0"/>
              <w:spacing w:before="0" w:beforeAutospacing="0" w:after="0" w:afterAutospacing="0"/>
              <w:ind w:left="0" w:right="0"/>
              <w:jc w:val="center"/>
              <w:rPr>
                <w:rFonts w:hint="default" w:ascii="Arial" w:hAnsi="Arial" w:cs="Arial"/>
                <w:color w:val="00000A"/>
                <w:sz w:val="22"/>
                <w:szCs w:val="22"/>
              </w:rPr>
            </w:pPr>
            <w:r>
              <w:rPr>
                <w:rFonts w:hint="default" w:ascii="Arial" w:hAnsi="Arial" w:cs="Arial"/>
                <w:color w:val="000000"/>
                <w:sz w:val="22"/>
                <w:szCs w:val="22"/>
              </w:rPr>
              <w:t>I = 0,00016438</w:t>
            </w:r>
          </w:p>
          <w:p>
            <w:pPr>
              <w:keepNext w:val="0"/>
              <w:keepLines w:val="0"/>
              <w:widowControl/>
              <w:suppressLineNumbers w:val="0"/>
              <w:spacing w:before="0" w:beforeAutospacing="0" w:after="0" w:afterAutospacing="0"/>
              <w:ind w:left="0" w:right="0"/>
              <w:jc w:val="center"/>
              <w:rPr>
                <w:rFonts w:hint="default" w:ascii="Arial" w:hAnsi="Arial" w:cs="Arial"/>
                <w:color w:val="00000A"/>
                <w:sz w:val="22"/>
                <w:szCs w:val="22"/>
              </w:rPr>
            </w:pPr>
            <w:r>
              <w:rPr>
                <w:rFonts w:hint="default" w:ascii="Arial" w:hAnsi="Arial" w:cs="Arial"/>
                <w:color w:val="000000"/>
                <w:sz w:val="22"/>
                <w:szCs w:val="22"/>
              </w:rPr>
              <w:t>TX = Percentual da taxa anual = 6%.</w:t>
            </w:r>
          </w:p>
          <w:p>
            <w:pPr>
              <w:keepNext w:val="0"/>
              <w:keepLines w:val="0"/>
              <w:widowControl/>
              <w:suppressLineNumbers w:val="0"/>
              <w:spacing w:before="0" w:beforeAutospacing="0" w:after="0" w:afterAutospacing="0"/>
              <w:ind w:left="0" w:right="0"/>
              <w:jc w:val="center"/>
              <w:rPr>
                <w:rFonts w:hint="default"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7"/>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keepNext w:val="0"/>
              <w:keepLines w:val="0"/>
              <w:widowControl/>
              <w:suppressLineNumbers w:val="0"/>
              <w:autoSpaceDE w:val="0"/>
              <w:autoSpaceDN w:val="0"/>
              <w:adjustRightInd w:val="0"/>
              <w:spacing w:before="0" w:beforeAutospacing="0" w:after="120" w:afterAutospacing="0"/>
              <w:ind w:left="0" w:right="0"/>
              <w:jc w:val="both"/>
              <w:rPr>
                <w:rFonts w:hint="default" w:ascii="Arial" w:hAnsi="Arial" w:cs="Arial"/>
                <w:sz w:val="22"/>
                <w:szCs w:val="22"/>
              </w:rPr>
            </w:pPr>
            <w:r>
              <w:rPr>
                <w:rFonts w:hint="default" w:ascii="Arial" w:hAnsi="Arial" w:cs="Arial"/>
                <w:sz w:val="22"/>
                <w:szCs w:val="22"/>
              </w:rPr>
              <w:t>Fiscal de Obra</w:t>
            </w:r>
          </w:p>
        </w:tc>
        <w:tc>
          <w:tcPr>
            <w:tcW w:w="7433" w:type="dxa"/>
          </w:tcPr>
          <w:p>
            <w:pPr>
              <w:keepNext w:val="0"/>
              <w:keepLines w:val="0"/>
              <w:widowControl/>
              <w:suppressLineNumbers w:val="0"/>
              <w:spacing w:before="0" w:beforeAutospacing="0" w:after="120" w:afterAutospacing="0"/>
              <w:ind w:left="0" w:right="215"/>
              <w:jc w:val="both"/>
              <w:rPr>
                <w:rFonts w:hint="default" w:ascii="Arial" w:hAnsi="Arial" w:cs="Arial"/>
                <w:sz w:val="22"/>
                <w:szCs w:val="22"/>
                <w:lang w:val="pt-BR"/>
              </w:rPr>
            </w:pPr>
            <w:r>
              <w:rPr>
                <w:rFonts w:hint="default" w:ascii="Arial" w:hAnsi="Arial" w:cs="Arial"/>
                <w:sz w:val="22"/>
                <w:szCs w:val="22"/>
                <w:lang w:val="pt-BR"/>
              </w:rPr>
              <w:t>Wiverson de Oliveira - Arquiteto e Urbanista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keepNext w:val="0"/>
              <w:keepLines w:val="0"/>
              <w:widowControl/>
              <w:suppressLineNumbers w:val="0"/>
              <w:autoSpaceDE w:val="0"/>
              <w:autoSpaceDN w:val="0"/>
              <w:adjustRightInd w:val="0"/>
              <w:spacing w:before="0" w:beforeAutospacing="0" w:after="120" w:afterAutospacing="0"/>
              <w:ind w:left="0" w:leftChars="0" w:right="0"/>
              <w:jc w:val="center"/>
              <w:rPr>
                <w:rFonts w:hint="default" w:ascii="Arial" w:hAnsi="Arial" w:cs="Arial"/>
                <w:sz w:val="22"/>
                <w:szCs w:val="22"/>
              </w:rPr>
            </w:pPr>
            <w:r>
              <w:rPr>
                <w:rFonts w:hint="default" w:ascii="Arial" w:hAnsi="Arial" w:cs="Arial"/>
                <w:sz w:val="22"/>
                <w:szCs w:val="22"/>
              </w:rPr>
              <w:t>Fiscal do Contrato</w:t>
            </w:r>
          </w:p>
        </w:tc>
        <w:tc>
          <w:tcPr>
            <w:tcW w:w="7433" w:type="dxa"/>
            <w:vAlign w:val="top"/>
          </w:tcPr>
          <w:p>
            <w:pPr>
              <w:keepNext w:val="0"/>
              <w:keepLines w:val="0"/>
              <w:widowControl/>
              <w:suppressLineNumbers w:val="0"/>
              <w:spacing w:before="0" w:beforeAutospacing="0" w:after="120" w:afterAutospacing="0"/>
              <w:ind w:left="0" w:right="215" w:rightChars="0"/>
              <w:rPr>
                <w:rFonts w:hint="default" w:ascii="Arial" w:hAnsi="Arial" w:cs="Arial"/>
                <w:sz w:val="22"/>
                <w:szCs w:val="22"/>
                <w:lang w:val="pt-BR"/>
              </w:rPr>
            </w:pPr>
            <w:r>
              <w:rPr>
                <w:rFonts w:hint="default" w:ascii="Arial" w:hAnsi="Arial" w:cs="Arial"/>
                <w:sz w:val="22"/>
                <w:szCs w:val="22"/>
                <w:lang w:val="pt-BR"/>
              </w:rPr>
              <w:t>Paulo Marcos de Moares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keepNext w:val="0"/>
              <w:keepLines w:val="0"/>
              <w:widowControl/>
              <w:suppressLineNumbers w:val="0"/>
              <w:autoSpaceDE w:val="0"/>
              <w:autoSpaceDN w:val="0"/>
              <w:adjustRightInd w:val="0"/>
              <w:spacing w:before="0" w:beforeAutospacing="0" w:after="120" w:afterAutospacing="0"/>
              <w:ind w:left="0" w:leftChars="0" w:right="0"/>
              <w:jc w:val="center"/>
              <w:rPr>
                <w:rFonts w:hint="default" w:ascii="Arial" w:hAnsi="Arial" w:cs="Arial"/>
                <w:sz w:val="22"/>
                <w:szCs w:val="22"/>
              </w:rPr>
            </w:pPr>
            <w:r>
              <w:rPr>
                <w:rFonts w:hint="default" w:ascii="Arial" w:hAnsi="Arial" w:cs="Arial"/>
                <w:sz w:val="22"/>
                <w:szCs w:val="22"/>
              </w:rPr>
              <w:t>Suplente do Fiscal</w:t>
            </w:r>
          </w:p>
        </w:tc>
        <w:tc>
          <w:tcPr>
            <w:tcW w:w="7433" w:type="dxa"/>
            <w:vAlign w:val="top"/>
          </w:tcPr>
          <w:p>
            <w:pPr>
              <w:keepNext w:val="0"/>
              <w:keepLines w:val="0"/>
              <w:widowControl/>
              <w:suppressLineNumbers w:val="0"/>
              <w:spacing w:before="0" w:beforeAutospacing="0" w:after="120" w:afterAutospacing="0"/>
              <w:ind w:left="0" w:right="215" w:rightChars="0"/>
              <w:rPr>
                <w:rFonts w:hint="default" w:ascii="Arial" w:hAnsi="Arial" w:cs="Arial"/>
                <w:sz w:val="22"/>
                <w:szCs w:val="22"/>
              </w:rPr>
            </w:pPr>
            <w:r>
              <w:rPr>
                <w:rFonts w:hint="default" w:ascii="Arial" w:hAnsi="Arial" w:cs="Arial"/>
                <w:sz w:val="22"/>
                <w:szCs w:val="22"/>
                <w:lang w:val="pt-BR"/>
              </w:rPr>
              <w:t>Edson Márcio da Silva Xavier</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widowControl w:val="0"/>
        <w:numPr>
          <w:ilvl w:val="0"/>
          <w:numId w:val="27"/>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7"/>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7"/>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7"/>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7"/>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 xml:space="preserve">90 (noventa) </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7"/>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7"/>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7"/>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7"/>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8"/>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33"/>
        <w:widowControl w:val="0"/>
        <w:numPr>
          <w:ilvl w:val="3"/>
          <w:numId w:val="28"/>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8"/>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widowControl w:val="0"/>
        <w:numPr>
          <w:ilvl w:val="3"/>
          <w:numId w:val="28"/>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9"/>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9"/>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9"/>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9"/>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sz w:val="22"/>
                <w:szCs w:val="22"/>
              </w:rPr>
            </w:pPr>
            <w:r>
              <w:rPr>
                <w:rFonts w:hint="default" w:ascii="Arial" w:hAnsi="Arial" w:cs="Arial"/>
                <w:b/>
                <w:sz w:val="22"/>
                <w:szCs w:val="22"/>
              </w:rPr>
              <w:t>GRAU</w:t>
            </w:r>
          </w:p>
        </w:tc>
        <w:tc>
          <w:tcPr>
            <w:tcW w:w="3827"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sz w:val="22"/>
                <w:szCs w:val="22"/>
              </w:rPr>
            </w:pPr>
            <w:r>
              <w:rPr>
                <w:rFonts w:hint="default" w:ascii="Arial" w:hAnsi="Arial" w:cs="Arial"/>
                <w:b/>
                <w:sz w:val="22"/>
                <w:szCs w:val="22"/>
              </w:rPr>
              <w:t>MULTA</w:t>
            </w:r>
          </w:p>
          <w:p>
            <w:pPr>
              <w:keepNext w:val="0"/>
              <w:keepLines w:val="0"/>
              <w:widowControl/>
              <w:suppressLineNumbers w:val="0"/>
              <w:spacing w:before="0" w:beforeAutospacing="0" w:after="0" w:afterAutospacing="0"/>
              <w:ind w:left="0" w:right="0"/>
              <w:jc w:val="center"/>
              <w:rPr>
                <w:rFonts w:hint="default" w:ascii="Arial" w:hAnsi="Arial" w:cs="Arial"/>
                <w:b/>
                <w:sz w:val="22"/>
                <w:szCs w:val="22"/>
              </w:rPr>
            </w:pPr>
            <w:r>
              <w:rPr>
                <w:rFonts w:hint="default" w:ascii="Arial" w:hAnsi="Arial" w:cs="Arial"/>
                <w:b/>
                <w:sz w:val="22"/>
                <w:szCs w:val="22"/>
              </w:rPr>
              <w:t>(Sobre o valor previsto para ser executado no semestre em análise)</w:t>
            </w:r>
          </w:p>
        </w:tc>
        <w:tc>
          <w:tcPr>
            <w:tcW w:w="3660"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sz w:val="22"/>
                <w:szCs w:val="22"/>
              </w:rPr>
            </w:pPr>
            <w:r>
              <w:rPr>
                <w:rFonts w:hint="default" w:ascii="Arial" w:hAnsi="Arial" w:cs="Arial"/>
                <w:b/>
                <w:sz w:val="22"/>
                <w:szCs w:val="22"/>
              </w:rPr>
              <w:t>PERCENTUAL DE EXECUÇÃO</w:t>
            </w:r>
          </w:p>
          <w:p>
            <w:pPr>
              <w:keepNext w:val="0"/>
              <w:keepLines w:val="0"/>
              <w:widowControl/>
              <w:suppressLineNumbers w:val="0"/>
              <w:spacing w:before="0" w:beforeAutospacing="0" w:after="0" w:afterAutospacing="0"/>
              <w:ind w:left="0" w:right="0"/>
              <w:jc w:val="center"/>
              <w:rPr>
                <w:rFonts w:hint="default" w:ascii="Arial" w:hAnsi="Arial" w:cs="Arial"/>
                <w:b/>
                <w:sz w:val="22"/>
                <w:szCs w:val="22"/>
              </w:rPr>
            </w:pPr>
            <w:r>
              <w:rPr>
                <w:rFonts w:hint="default"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1</w:t>
            </w:r>
          </w:p>
        </w:tc>
        <w:tc>
          <w:tcPr>
            <w:tcW w:w="3827" w:type="dxa"/>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 xml:space="preserve">0,05% </w:t>
            </w:r>
          </w:p>
        </w:tc>
        <w:tc>
          <w:tcPr>
            <w:tcW w:w="3660" w:type="dxa"/>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2</w:t>
            </w:r>
          </w:p>
        </w:tc>
        <w:tc>
          <w:tcPr>
            <w:tcW w:w="3827"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0,15%</w:t>
            </w:r>
          </w:p>
        </w:tc>
        <w:tc>
          <w:tcPr>
            <w:tcW w:w="3660" w:type="dxa"/>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3</w:t>
            </w:r>
          </w:p>
        </w:tc>
        <w:tc>
          <w:tcPr>
            <w:tcW w:w="3827"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0,30%</w:t>
            </w:r>
          </w:p>
        </w:tc>
        <w:tc>
          <w:tcPr>
            <w:tcW w:w="3660" w:type="dxa"/>
          </w:tcPr>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Menor que 60%</w:t>
            </w:r>
          </w:p>
          <w:p>
            <w:pPr>
              <w:keepNext w:val="0"/>
              <w:keepLines w:val="0"/>
              <w:widowControl/>
              <w:suppressLineNumbers w:val="0"/>
              <w:spacing w:before="0" w:beforeAutospacing="0" w:after="0" w:afterAutospacing="0"/>
              <w:ind w:left="0" w:right="0"/>
              <w:jc w:val="center"/>
              <w:rPr>
                <w:rFonts w:hint="default" w:ascii="Arial" w:hAnsi="Arial" w:cs="Arial"/>
                <w:sz w:val="22"/>
                <w:szCs w:val="22"/>
              </w:rPr>
            </w:pPr>
            <w:r>
              <w:rPr>
                <w:rFonts w:hint="default"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 xml:space="preserve">No caso de o CONTRATADO executar, ao final de </w:t>
      </w:r>
      <w:r>
        <w:rPr>
          <w:rFonts w:hint="default" w:ascii="Arial" w:hAnsi="Arial" w:cs="Arial"/>
          <w:sz w:val="22"/>
          <w:szCs w:val="22"/>
          <w:lang w:val="pt-BR"/>
        </w:rPr>
        <w:t>150</w:t>
      </w:r>
      <w:r>
        <w:rPr>
          <w:rFonts w:ascii="Arial" w:hAnsi="Arial" w:cs="Arial"/>
          <w:sz w:val="22"/>
          <w:szCs w:val="22"/>
        </w:rPr>
        <w:t xml:space="preserve"> (</w:t>
      </w:r>
      <w:r>
        <w:rPr>
          <w:rFonts w:hint="default" w:ascii="Arial" w:hAnsi="Arial" w:cs="Arial"/>
          <w:sz w:val="22"/>
          <w:szCs w:val="22"/>
          <w:lang w:val="pt-BR"/>
        </w:rPr>
        <w:t>cento e cinquenta</w:t>
      </w:r>
      <w:r>
        <w:rPr>
          <w:rFonts w:ascii="Arial" w:hAnsi="Arial" w:cs="Arial"/>
          <w:sz w:val="22"/>
          <w:szCs w:val="22"/>
        </w:rPr>
        <w:t>)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sz w:val="20"/>
                <w:szCs w:val="20"/>
              </w:rPr>
            </w:pPr>
            <w:r>
              <w:rPr>
                <w:rFonts w:hint="default" w:ascii="Arial" w:hAnsi="Arial" w:cs="Arial"/>
                <w:b/>
                <w:sz w:val="20"/>
                <w:szCs w:val="20"/>
              </w:rPr>
              <w:t>GRAU</w:t>
            </w:r>
          </w:p>
        </w:tc>
        <w:tc>
          <w:tcPr>
            <w:tcW w:w="5260"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sz w:val="20"/>
                <w:szCs w:val="20"/>
              </w:rPr>
            </w:pPr>
            <w:r>
              <w:rPr>
                <w:rFonts w:hint="default"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1</w:t>
            </w:r>
          </w:p>
        </w:tc>
        <w:tc>
          <w:tcPr>
            <w:tcW w:w="5260"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2</w:t>
            </w:r>
          </w:p>
        </w:tc>
        <w:tc>
          <w:tcPr>
            <w:tcW w:w="5260"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3</w:t>
            </w:r>
          </w:p>
        </w:tc>
        <w:tc>
          <w:tcPr>
            <w:tcW w:w="5260"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4</w:t>
            </w:r>
          </w:p>
        </w:tc>
        <w:tc>
          <w:tcPr>
            <w:tcW w:w="5260"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5</w:t>
            </w:r>
          </w:p>
        </w:tc>
        <w:tc>
          <w:tcPr>
            <w:tcW w:w="5260"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6</w:t>
            </w:r>
          </w:p>
        </w:tc>
        <w:tc>
          <w:tcPr>
            <w:tcW w:w="5260" w:type="dxa"/>
          </w:tcPr>
          <w:p>
            <w:pPr>
              <w:keepNext w:val="0"/>
              <w:keepLines w:val="0"/>
              <w:widowControl/>
              <w:suppressLineNumbers w:val="0"/>
              <w:spacing w:before="0" w:beforeAutospacing="0" w:after="0" w:afterAutospacing="0"/>
              <w:ind w:left="0" w:right="0"/>
              <w:jc w:val="center"/>
              <w:rPr>
                <w:rFonts w:hint="default" w:ascii="Arial" w:hAnsi="Arial" w:cs="Arial"/>
                <w:sz w:val="20"/>
                <w:szCs w:val="20"/>
              </w:rPr>
            </w:pPr>
            <w:r>
              <w:rPr>
                <w:rFonts w:hint="default"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keepNext w:val="0"/>
              <w:keepLines w:val="0"/>
              <w:widowControl/>
              <w:suppressLineNumbers w:val="0"/>
              <w:spacing w:before="0" w:beforeAutospacing="0" w:after="0" w:afterAutospacing="0"/>
              <w:ind w:left="0" w:right="0"/>
              <w:jc w:val="center"/>
              <w:rPr>
                <w:rFonts w:hint="default" w:ascii="Arial" w:hAnsi="Arial" w:cs="Arial"/>
                <w:b/>
                <w:sz w:val="18"/>
                <w:szCs w:val="18"/>
              </w:rPr>
            </w:pPr>
            <w:r>
              <w:rPr>
                <w:rFonts w:hint="default" w:ascii="Arial" w:hAnsi="Arial" w:cs="Arial"/>
                <w:b/>
                <w:sz w:val="18"/>
                <w:szCs w:val="18"/>
              </w:rPr>
              <w:t>INFRAÇÃO</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b/>
                <w:sz w:val="18"/>
                <w:szCs w:val="18"/>
              </w:rPr>
            </w:pPr>
            <w:r>
              <w:rPr>
                <w:rFonts w:hint="default"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keepNext w:val="0"/>
              <w:keepLines w:val="0"/>
              <w:widowControl/>
              <w:suppressLineNumbers w:val="0"/>
              <w:spacing w:before="0" w:beforeAutospacing="0" w:after="0" w:afterAutospacing="0"/>
              <w:ind w:left="0" w:right="0"/>
              <w:jc w:val="center"/>
              <w:rPr>
                <w:rFonts w:hint="default" w:ascii="Arial" w:hAnsi="Arial" w:cs="Arial"/>
                <w:b/>
                <w:sz w:val="18"/>
                <w:szCs w:val="18"/>
              </w:rPr>
            </w:pPr>
            <w:r>
              <w:rPr>
                <w:rFonts w:hint="default" w:ascii="Arial" w:hAnsi="Arial" w:cs="Arial"/>
                <w:b/>
                <w:sz w:val="18"/>
                <w:szCs w:val="18"/>
              </w:rPr>
              <w:t>Item</w:t>
            </w:r>
          </w:p>
        </w:tc>
        <w:tc>
          <w:tcPr>
            <w:tcW w:w="6379" w:type="dxa"/>
          </w:tcPr>
          <w:p>
            <w:pPr>
              <w:keepNext w:val="0"/>
              <w:keepLines w:val="0"/>
              <w:widowControl/>
              <w:suppressLineNumbers w:val="0"/>
              <w:spacing w:before="0" w:beforeAutospacing="0" w:after="0" w:afterAutospacing="0"/>
              <w:ind w:left="0" w:right="0"/>
              <w:jc w:val="center"/>
              <w:rPr>
                <w:rFonts w:hint="default" w:ascii="Arial" w:hAnsi="Arial" w:cs="Arial"/>
                <w:b/>
                <w:sz w:val="18"/>
                <w:szCs w:val="18"/>
              </w:rPr>
            </w:pPr>
            <w:r>
              <w:rPr>
                <w:rFonts w:hint="default" w:ascii="Arial" w:hAnsi="Arial" w:cs="Arial"/>
                <w:b/>
                <w:sz w:val="18"/>
                <w:szCs w:val="18"/>
              </w:rPr>
              <w:t>DESCRIÇÃO</w:t>
            </w:r>
          </w:p>
        </w:tc>
        <w:tc>
          <w:tcPr>
            <w:tcW w:w="992" w:type="dxa"/>
          </w:tcPr>
          <w:p>
            <w:pPr>
              <w:keepNext w:val="0"/>
              <w:keepLines w:val="0"/>
              <w:widowControl/>
              <w:suppressLineNumbers w:val="0"/>
              <w:spacing w:before="0" w:beforeAutospacing="0" w:after="0" w:afterAutospacing="0"/>
              <w:ind w:left="0" w:right="0"/>
              <w:rPr>
                <w:rFonts w:hint="default"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w:t>
            </w:r>
          </w:p>
        </w:tc>
        <w:tc>
          <w:tcPr>
            <w:tcW w:w="6379" w:type="dxa"/>
          </w:tcPr>
          <w:p>
            <w:pPr>
              <w:pStyle w:val="80"/>
              <w:keepNext w:val="0"/>
              <w:keepLines w:val="0"/>
              <w:widowControl/>
              <w:suppressLineNumbers w:val="0"/>
              <w:suppressAutoHyphens w:val="0"/>
              <w:spacing w:before="0" w:beforeAutospacing="0" w:after="0" w:afterAutospacing="0"/>
              <w:ind w:left="0" w:right="17"/>
              <w:rPr>
                <w:rFonts w:hint="default" w:ascii="Arial" w:hAnsi="Arial" w:cs="Arial"/>
                <w:sz w:val="18"/>
                <w:szCs w:val="18"/>
              </w:rPr>
            </w:pPr>
            <w:r>
              <w:rPr>
                <w:rFonts w:hint="default" w:ascii="Arial" w:hAnsi="Arial" w:cs="Arial"/>
                <w:sz w:val="18"/>
                <w:szCs w:val="18"/>
              </w:rPr>
              <w:t>Permitir a presença de empregado não uniformizado, mal apresentado; por empregado e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2</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18"/>
                <w:szCs w:val="18"/>
              </w:rPr>
            </w:pPr>
            <w:r>
              <w:rPr>
                <w:rFonts w:hint="default" w:ascii="Arial" w:hAnsi="Arial" w:cs="Arial"/>
                <w:sz w:val="18"/>
                <w:szCs w:val="18"/>
              </w:rPr>
              <w:t>Manter funcionário sem qualificação para a execução dos serviços; por empregado e por dia.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3</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18"/>
                <w:szCs w:val="18"/>
              </w:rPr>
            </w:pPr>
            <w:r>
              <w:rPr>
                <w:rFonts w:hint="default"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4</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18"/>
                <w:szCs w:val="18"/>
              </w:rPr>
            </w:pPr>
            <w:r>
              <w:rPr>
                <w:rFonts w:hint="default" w:ascii="Arial" w:hAnsi="Arial" w:cs="Arial"/>
                <w:sz w:val="18"/>
                <w:szCs w:val="18"/>
              </w:rPr>
              <w:t>Fornecer informação pérfida de serviço ou substituição de material;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5</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18"/>
                <w:szCs w:val="18"/>
              </w:rPr>
            </w:pPr>
            <w:r>
              <w:rPr>
                <w:rFonts w:hint="default" w:ascii="Arial" w:hAnsi="Arial" w:cs="Arial"/>
                <w:sz w:val="18"/>
                <w:szCs w:val="18"/>
              </w:rPr>
              <w:t>Executar serviço sem a utilização de equipamentos de proteção individual (EPI), quando necessários, por empregado,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6</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18"/>
                <w:szCs w:val="18"/>
              </w:rPr>
            </w:pPr>
            <w:r>
              <w:rPr>
                <w:rFonts w:hint="default" w:ascii="Arial" w:hAnsi="Arial" w:cs="Arial"/>
                <w:sz w:val="18"/>
                <w:szCs w:val="18"/>
              </w:rPr>
              <w:t>Suspender ou interromper, salvo motivo de força maior ou caso fortuito, os serviços contratuais; por dia e por tarefa designada.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7</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18"/>
                <w:szCs w:val="18"/>
              </w:rPr>
            </w:pPr>
            <w:r>
              <w:rPr>
                <w:rFonts w:hint="default" w:ascii="Arial" w:hAnsi="Arial" w:cs="Arial"/>
                <w:sz w:val="18"/>
                <w:szCs w:val="18"/>
              </w:rPr>
              <w:t>Reutilizar material, peça ou equipamento sem anuência da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8</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18"/>
                <w:szCs w:val="18"/>
              </w:rPr>
            </w:pPr>
            <w:r>
              <w:rPr>
                <w:rFonts w:hint="default" w:ascii="Arial" w:hAnsi="Arial" w:cs="Arial"/>
                <w:sz w:val="18"/>
                <w:szCs w:val="18"/>
              </w:rPr>
              <w:t>Destruir ou danificar documentos por culpa ou dolo de seus agentes;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9</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18"/>
                <w:szCs w:val="18"/>
              </w:rPr>
            </w:pPr>
            <w:r>
              <w:rPr>
                <w:rFonts w:hint="default" w:ascii="Arial" w:hAnsi="Arial" w:cs="Arial"/>
                <w:sz w:val="18"/>
                <w:szCs w:val="18"/>
              </w:rPr>
              <w:t>Utilizar as dependências do local da obra para fins diversos do objeto do contrato;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10</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18"/>
                <w:szCs w:val="18"/>
              </w:rPr>
            </w:pPr>
            <w:r>
              <w:rPr>
                <w:rFonts w:hint="default" w:ascii="Arial" w:hAnsi="Arial" w:cs="Arial"/>
                <w:sz w:val="18"/>
                <w:szCs w:val="18"/>
              </w:rPr>
              <w:t>Recusar-se a executar serviço determinado pela fiscalização, sem motivo justificado;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11</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18"/>
                <w:szCs w:val="18"/>
              </w:rPr>
            </w:pPr>
            <w:r>
              <w:rPr>
                <w:rFonts w:hint="default" w:ascii="Arial" w:hAnsi="Arial" w:cs="Arial"/>
                <w:sz w:val="18"/>
                <w:szCs w:val="18"/>
              </w:rPr>
              <w:t>Permitir situação que crie a possibilidade de causar ou cause dano físico, lesão corporal ou consequências letais;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12</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18"/>
                <w:szCs w:val="18"/>
              </w:rPr>
            </w:pPr>
            <w:r>
              <w:rPr>
                <w:rFonts w:hint="default" w:ascii="Arial" w:hAnsi="Arial" w:cs="Arial"/>
                <w:sz w:val="18"/>
                <w:szCs w:val="18"/>
              </w:rPr>
              <w:t>Usar indevidamente patentes registradas;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keepNext w:val="0"/>
              <w:keepLines w:val="0"/>
              <w:widowControl/>
              <w:suppressLineNumbers w:val="0"/>
              <w:spacing w:before="0" w:beforeAutospacing="0" w:after="0" w:afterAutospacing="0"/>
              <w:ind w:left="0" w:right="0"/>
              <w:jc w:val="center"/>
              <w:rPr>
                <w:rFonts w:hint="default" w:ascii="Arial" w:hAnsi="Arial" w:cs="Arial"/>
                <w:b/>
                <w:sz w:val="18"/>
                <w:szCs w:val="18"/>
              </w:rPr>
            </w:pPr>
          </w:p>
        </w:tc>
        <w:tc>
          <w:tcPr>
            <w:tcW w:w="6379" w:type="dxa"/>
          </w:tcPr>
          <w:p>
            <w:pPr>
              <w:keepNext w:val="0"/>
              <w:keepLines w:val="0"/>
              <w:widowControl/>
              <w:suppressLineNumbers w:val="0"/>
              <w:spacing w:before="0" w:beforeAutospacing="0" w:after="0" w:afterAutospacing="0"/>
              <w:ind w:left="0" w:right="0"/>
              <w:rPr>
                <w:rFonts w:hint="default" w:ascii="Arial" w:hAnsi="Arial" w:cs="Arial"/>
                <w:b/>
                <w:sz w:val="18"/>
                <w:szCs w:val="18"/>
              </w:rPr>
            </w:pPr>
            <w:r>
              <w:rPr>
                <w:rFonts w:hint="default" w:ascii="Arial" w:hAnsi="Arial" w:cs="Arial"/>
                <w:b/>
                <w:sz w:val="18"/>
                <w:szCs w:val="18"/>
              </w:rPr>
              <w:t>Para os itens a seguir, deixar de:</w:t>
            </w:r>
          </w:p>
        </w:tc>
        <w:tc>
          <w:tcPr>
            <w:tcW w:w="992" w:type="dxa"/>
            <w:shd w:val="pct40" w:color="808080" w:fill="auto"/>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13</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18"/>
                <w:szCs w:val="18"/>
              </w:rPr>
            </w:pPr>
            <w:r>
              <w:rPr>
                <w:rFonts w:hint="default" w:ascii="Arial" w:hAnsi="Arial" w:cs="Arial"/>
                <w:sz w:val="18"/>
                <w:szCs w:val="18"/>
              </w:rPr>
              <w:t>Apresentar a ART dos serviços para início da execução destes no prazo definido pela fiscalização, por dia de atraso;</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14</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18"/>
                <w:szCs w:val="18"/>
              </w:rPr>
            </w:pPr>
            <w:r>
              <w:rPr>
                <w:rFonts w:hint="default" w:ascii="Arial" w:hAnsi="Arial" w:cs="Arial"/>
                <w:sz w:val="18"/>
                <w:szCs w:val="18"/>
              </w:rPr>
              <w:t>Substituir empregado que tenha conduta inconveniente ou incompatível com suas atribuições; por empregado e por dia.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15</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18"/>
                <w:szCs w:val="18"/>
              </w:rPr>
            </w:pPr>
            <w:r>
              <w:rPr>
                <w:rFonts w:hint="default" w:ascii="Arial" w:hAnsi="Arial" w:cs="Arial"/>
                <w:sz w:val="18"/>
                <w:szCs w:val="18"/>
              </w:rPr>
              <w:t>Manter a documentação de habilitação atualizada; por item,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16</w:t>
            </w:r>
          </w:p>
        </w:tc>
        <w:tc>
          <w:tcPr>
            <w:tcW w:w="6379" w:type="dxa"/>
          </w:tcPr>
          <w:p>
            <w:pPr>
              <w:pStyle w:val="33"/>
              <w:keepNext w:val="0"/>
              <w:keepLines w:val="0"/>
              <w:widowControl w:val="0"/>
              <w:suppressLineNumbers w:val="0"/>
              <w:spacing w:before="0" w:beforeAutospacing="0" w:after="0" w:afterAutospacing="0"/>
              <w:ind w:left="0" w:right="0"/>
              <w:jc w:val="both"/>
              <w:rPr>
                <w:rFonts w:hint="default" w:ascii="Arial" w:hAnsi="Arial" w:cs="Arial"/>
                <w:sz w:val="18"/>
                <w:szCs w:val="18"/>
              </w:rPr>
            </w:pPr>
            <w:r>
              <w:rPr>
                <w:rFonts w:hint="default" w:ascii="Arial" w:hAnsi="Arial" w:cs="Arial"/>
                <w:sz w:val="18"/>
                <w:szCs w:val="18"/>
              </w:rPr>
              <w:t>Cumprir horário estabelecido pelo contrato ou determinado pela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17</w:t>
            </w:r>
          </w:p>
        </w:tc>
        <w:tc>
          <w:tcPr>
            <w:tcW w:w="6379" w:type="dxa"/>
          </w:tcPr>
          <w:p>
            <w:pPr>
              <w:pStyle w:val="33"/>
              <w:keepNext w:val="0"/>
              <w:keepLines w:val="0"/>
              <w:widowControl w:val="0"/>
              <w:suppressLineNumbers w:val="0"/>
              <w:spacing w:before="0" w:beforeAutospacing="0" w:after="0" w:afterAutospacing="0"/>
              <w:ind w:left="0" w:right="0"/>
              <w:jc w:val="both"/>
              <w:rPr>
                <w:rFonts w:hint="default" w:ascii="Arial" w:hAnsi="Arial" w:cs="Arial"/>
                <w:sz w:val="18"/>
                <w:szCs w:val="18"/>
              </w:rPr>
            </w:pPr>
            <w:r>
              <w:rPr>
                <w:rFonts w:hint="default" w:ascii="Arial" w:hAnsi="Arial" w:cs="Arial"/>
                <w:sz w:val="18"/>
                <w:szCs w:val="18"/>
              </w:rPr>
              <w:t>Cumprir determinação da fiscalização para controle de acesso de seus funcionários;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18</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18"/>
                <w:szCs w:val="18"/>
              </w:rPr>
            </w:pPr>
            <w:r>
              <w:rPr>
                <w:rFonts w:hint="default" w:ascii="Arial" w:hAnsi="Arial" w:cs="Arial"/>
                <w:sz w:val="18"/>
                <w:szCs w:val="18"/>
              </w:rPr>
              <w:t>Fornecer EPI, quando exigido, aos seus empregados e de impor penalidades àqueles que se negarem a usá-los, por empregado e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19</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18"/>
                <w:szCs w:val="18"/>
              </w:rPr>
            </w:pPr>
            <w:r>
              <w:rPr>
                <w:rFonts w:hint="default" w:ascii="Arial" w:hAnsi="Arial" w:cs="Arial"/>
                <w:sz w:val="18"/>
                <w:szCs w:val="18"/>
              </w:rPr>
              <w:t>Cumprir determinação formal ou instrução complementar da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20</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18"/>
                <w:szCs w:val="18"/>
              </w:rPr>
            </w:pPr>
            <w:r>
              <w:rPr>
                <w:rFonts w:hint="default"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21</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18"/>
                <w:szCs w:val="18"/>
              </w:rPr>
            </w:pPr>
            <w:r>
              <w:rPr>
                <w:rFonts w:hint="default" w:ascii="Arial" w:hAnsi="Arial" w:cs="Arial"/>
                <w:sz w:val="18"/>
                <w:szCs w:val="18"/>
              </w:rPr>
              <w:t>Refazer serviço não aceito pela fiscalização, nos prazos estabelecidos no contrato ou determinado pela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22</w:t>
            </w:r>
          </w:p>
        </w:tc>
        <w:tc>
          <w:tcPr>
            <w:tcW w:w="6379" w:type="dxa"/>
          </w:tcPr>
          <w:p>
            <w:pPr>
              <w:pStyle w:val="80"/>
              <w:keepNext w:val="0"/>
              <w:keepLines w:val="0"/>
              <w:widowControl/>
              <w:suppressLineNumbers w:val="0"/>
              <w:suppressAutoHyphens w:val="0"/>
              <w:spacing w:before="0" w:beforeAutospacing="0" w:after="0" w:afterAutospacing="0"/>
              <w:ind w:left="0" w:right="0"/>
              <w:rPr>
                <w:rFonts w:hint="default" w:ascii="Arial" w:hAnsi="Arial" w:cs="Arial"/>
                <w:sz w:val="18"/>
                <w:szCs w:val="18"/>
              </w:rPr>
            </w:pPr>
            <w:r>
              <w:rPr>
                <w:rFonts w:hint="default"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18"/>
                <w:szCs w:val="18"/>
                <w:lang w:val="pt-BR"/>
              </w:rPr>
              <w:t>007/2022</w:t>
            </w:r>
            <w:r>
              <w:rPr>
                <w:rFonts w:hint="default" w:ascii="Arial" w:hAnsi="Arial" w:cs="Arial"/>
                <w:sz w:val="18"/>
                <w:szCs w:val="18"/>
              </w:rPr>
              <w:t>; por dia.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23</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18"/>
                <w:szCs w:val="18"/>
              </w:rPr>
            </w:pPr>
            <w:r>
              <w:rPr>
                <w:rFonts w:hint="default" w:ascii="Arial" w:hAnsi="Arial" w:cs="Arial"/>
                <w:sz w:val="18"/>
                <w:szCs w:val="18"/>
              </w:rPr>
              <w:t>Cumprir quaisquer dos itens do Edital e Anexos da Tomada de Preços n.º</w:t>
            </w:r>
            <w:r>
              <w:rPr>
                <w:rFonts w:hint="default" w:ascii="Arial" w:hAnsi="Arial" w:cs="Arial"/>
                <w:sz w:val="18"/>
                <w:szCs w:val="18"/>
                <w:lang w:val="pt-BR"/>
              </w:rPr>
              <w:t>007/2022</w:t>
            </w:r>
            <w:r>
              <w:rPr>
                <w:rFonts w:hint="default" w:ascii="Arial" w:hAnsi="Arial" w:cs="Arial"/>
                <w:sz w:val="18"/>
                <w:szCs w:val="18"/>
              </w:rPr>
              <w:t>, mesmo que não previstos nesta tabela de multas, após reincidência formalmente notificada pela fiscalização;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24</w:t>
            </w:r>
          </w:p>
        </w:tc>
        <w:tc>
          <w:tcPr>
            <w:tcW w:w="6379" w:type="dxa"/>
          </w:tcPr>
          <w:p>
            <w:pPr>
              <w:keepNext w:val="0"/>
              <w:keepLines w:val="0"/>
              <w:widowControl/>
              <w:suppressLineNumbers w:val="0"/>
              <w:spacing w:before="0" w:beforeAutospacing="0" w:after="0" w:afterAutospacing="0"/>
              <w:ind w:left="0" w:right="0"/>
              <w:jc w:val="both"/>
              <w:rPr>
                <w:rFonts w:hint="default" w:ascii="Arial" w:hAnsi="Arial" w:cs="Arial"/>
                <w:sz w:val="18"/>
                <w:szCs w:val="18"/>
              </w:rPr>
            </w:pPr>
            <w:r>
              <w:rPr>
                <w:rFonts w:hint="default"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9"/>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9"/>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30"/>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30"/>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3732670"/>
      <w:bookmarkStart w:id="60" w:name="_Toc514666377"/>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007/2022</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de obra de engenharia em regime de empreitada por preço unitário, visando a CONTRATAÇÃO DE EMPRESA ESPECIALIZADA PARA EXECUÇÃO DA OBRA DE REFORMA E AMPLIAÇÃO DO LAR DA CRIANÇA E DO ADOLESCENTE MARIA DAS GRAÇAS, FORNECENDO OS MATERIAIS, MÃO DE OBRA, EQUIPAMENTOS, MAQUINÁRIOS E TUDO QUE SE FIZER NECESSÁRIO PARA A PERFEITA EXECUÇÃO DOS SERVIÇOS, CONFORME PROJETOS,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w:t>
      </w:r>
      <w:r>
        <w:rPr>
          <w:rFonts w:hint="default" w:ascii="Arial" w:hAnsi="Arial" w:cs="Arial"/>
          <w:bCs/>
          <w:sz w:val="22"/>
          <w:szCs w:val="22"/>
          <w:lang w:val="pt-BR"/>
        </w:rPr>
        <w:t>2</w:t>
      </w:r>
      <w:r>
        <w:rPr>
          <w:rFonts w:ascii="Arial" w:hAnsi="Arial" w:cs="Arial"/>
          <w:bCs/>
          <w:sz w:val="22"/>
          <w:szCs w:val="22"/>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jc w:val="center"/>
        <w:rPr>
          <w:lang w:val="pt-BR"/>
        </w:rPr>
      </w:pP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25</w:t>
      </w:r>
      <w:bookmarkStart w:id="61" w:name="_GoBack"/>
      <w:bookmarkEnd w:id="61"/>
      <w:r>
        <w:rPr>
          <w:rFonts w:hint="default" w:ascii="Arial" w:hAnsi="Arial" w:cs="Arial"/>
          <w:color w:val="000000" w:themeColor="text1"/>
          <w:sz w:val="22"/>
          <w:szCs w:val="22"/>
          <w:lang w:val="pt-BR"/>
          <w14:textFill>
            <w14:solidFill>
              <w14:schemeClr w14:val="tx1"/>
            </w14:solidFill>
          </w14:textFill>
        </w:rPr>
        <w:t xml:space="preserve">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fevereiro </w:t>
      </w:r>
      <w:r>
        <w:rPr>
          <w:rFonts w:ascii="Arial" w:hAnsi="Arial" w:cs="Arial"/>
          <w:color w:val="000000" w:themeColor="text1"/>
          <w:sz w:val="22"/>
          <w:szCs w:val="22"/>
          <w14:textFill>
            <w14:solidFill>
              <w14:schemeClr w14:val="tx1"/>
            </w14:solidFill>
          </w14:textFill>
        </w:rPr>
        <w:t xml:space="preserve">de </w:t>
      </w:r>
      <w:r>
        <w:rPr>
          <w:rFonts w:ascii="Arial" w:hAnsi="Arial" w:cs="Arial"/>
          <w:color w:val="000000" w:themeColor="text1"/>
          <w:sz w:val="22"/>
          <w:szCs w:val="22"/>
          <w:lang w:val="pt-BR"/>
          <w14:textFill>
            <w14:solidFill>
              <w14:schemeClr w14:val="tx1"/>
            </w14:solidFill>
          </w14:textFill>
        </w:rPr>
        <w:t>202</w:t>
      </w:r>
      <w:r>
        <w:rPr>
          <w:rFonts w:hint="default" w:ascii="Arial" w:hAnsi="Arial" w:cs="Arial"/>
          <w:color w:val="000000" w:themeColor="text1"/>
          <w:sz w:val="22"/>
          <w:szCs w:val="22"/>
          <w:lang w:val="pt-BR"/>
          <w14:textFill>
            <w14:solidFill>
              <w14:schemeClr w14:val="tx1"/>
            </w14:solidFill>
          </w14:textFill>
        </w:rPr>
        <w:t>2</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Adriano Conceição de Paula</w:t>
      </w:r>
    </w:p>
    <w:p>
      <w:pPr>
        <w:jc w:val="center"/>
        <w:rPr>
          <w:rFonts w:ascii="Arial" w:hAnsi="Arial" w:cs="Arial"/>
          <w:b/>
          <w:sz w:val="22"/>
          <w:szCs w:val="22"/>
        </w:rPr>
      </w:pPr>
      <w:r>
        <w:rPr>
          <w:rFonts w:ascii="Arial" w:hAnsi="Arial" w:cs="Arial"/>
          <w:b/>
          <w:sz w:val="22"/>
          <w:szCs w:val="22"/>
        </w:rPr>
        <w:t>Presidente da Comissão de Licitação</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007/2022</w:t>
    </w:r>
    <w:r>
      <w:rPr>
        <w:rFonts w:ascii="Arial" w:hAnsi="Arial" w:cs="Arial"/>
        <w:sz w:val="16"/>
        <w:szCs w:val="16"/>
      </w:rPr>
      <w:t xml:space="preserve"> – Processo nº </w:t>
    </w:r>
    <w:r>
      <w:rPr>
        <w:rFonts w:ascii="Arial" w:hAnsi="Arial" w:cs="Arial"/>
        <w:sz w:val="16"/>
        <w:szCs w:val="16"/>
        <w:lang w:val="pt-BR"/>
      </w:rPr>
      <w:t>173/2022</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keepNext w:val="0"/>
            <w:keepLines w:val="0"/>
            <w:widowControl/>
            <w:suppressLineNumbers w:val="0"/>
            <w:tabs>
              <w:tab w:val="center" w:pos="4607"/>
              <w:tab w:val="right" w:pos="9214"/>
            </w:tabs>
            <w:spacing w:before="0" w:beforeAutospacing="0" w:after="0" w:afterAutospacing="0"/>
            <w:ind w:left="0" w:right="0"/>
            <w:jc w:val="center"/>
            <w:rPr>
              <w:rFonts w:hint="default"/>
              <w:sz w:val="16"/>
            </w:rPr>
          </w:pPr>
          <w:r>
            <w:rPr>
              <w:rFonts w:hint="default"/>
            </w:rP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rFonts w:hint="default"/>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widowControl w:val="0"/>
            <w:suppressLineNumbers w:val="0"/>
            <w:spacing w:before="120" w:beforeAutospacing="0" w:after="0" w:afterAutospacing="0"/>
            <w:ind w:left="0" w:right="0"/>
            <w:rPr>
              <w:rFonts w:hint="default" w:cs="Arial"/>
              <w:sz w:val="30"/>
              <w:szCs w:val="30"/>
            </w:rPr>
          </w:pPr>
          <w:r>
            <w:rPr>
              <w:rFonts w:hint="default"/>
              <w:sz w:val="30"/>
              <w:szCs w:val="30"/>
            </w:rPr>
            <w:t xml:space="preserve">PREFEITURA </w:t>
          </w:r>
          <w:r>
            <w:rPr>
              <w:rFonts w:hint="default" w:cs="Arial"/>
              <w:sz w:val="30"/>
              <w:szCs w:val="30"/>
            </w:rPr>
            <w:t>MUNICIPAL DE</w:t>
          </w:r>
        </w:p>
        <w:p>
          <w:pPr>
            <w:pStyle w:val="2"/>
            <w:keepNext w:val="0"/>
            <w:keepLines w:val="0"/>
            <w:widowControl w:val="0"/>
            <w:suppressLineNumbers w:val="0"/>
            <w:spacing w:before="0" w:beforeAutospacing="0" w:after="0" w:afterAutospacing="0"/>
            <w:ind w:left="0" w:right="0"/>
            <w:rPr>
              <w:rFonts w:hint="default" w:cs="Arial"/>
              <w:sz w:val="30"/>
              <w:szCs w:val="30"/>
            </w:rPr>
          </w:pPr>
          <w:r>
            <w:rPr>
              <w:rFonts w:hint="default" w:cs="Arial"/>
              <w:sz w:val="30"/>
              <w:szCs w:val="30"/>
            </w:rPr>
            <w:t>PRIMAVERA DO LESTE</w:t>
          </w:r>
        </w:p>
        <w:p>
          <w:pPr>
            <w:pStyle w:val="33"/>
            <w:keepNext w:val="0"/>
            <w:keepLines w:val="0"/>
            <w:widowControl/>
            <w:suppressLineNumbers w:val="0"/>
            <w:tabs>
              <w:tab w:val="center" w:pos="4607"/>
              <w:tab w:val="right" w:pos="9214"/>
            </w:tabs>
            <w:spacing w:before="0" w:beforeAutospacing="0" w:after="0" w:afterAutospacing="0"/>
            <w:ind w:left="0" w:right="0"/>
            <w:jc w:val="center"/>
            <w:rPr>
              <w:rFonts w:hint="default"/>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74"/>
            <w:jc w:val="center"/>
            <w:rPr>
              <w:rFonts w:hint="default" w:ascii="Verdana" w:hAnsi="Verdana"/>
              <w:b/>
              <w:sz w:val="16"/>
              <w:szCs w:val="16"/>
            </w:rPr>
          </w:pPr>
          <w:r>
            <w:rPr>
              <w:rFonts w:hint="default" w:ascii="Verdana" w:hAnsi="Verdana"/>
              <w:b/>
              <w:sz w:val="16"/>
              <w:szCs w:val="16"/>
            </w:rPr>
            <w:t>P.M. PVA DO LESTE</w:t>
          </w:r>
        </w:p>
        <w:p>
          <w:pPr>
            <w:keepNext w:val="0"/>
            <w:keepLines w:val="0"/>
            <w:widowControl/>
            <w:suppressLineNumbers w:val="0"/>
            <w:spacing w:before="0" w:beforeAutospacing="0" w:after="0" w:afterAutospacing="0"/>
            <w:ind w:left="0" w:right="-74"/>
            <w:jc w:val="center"/>
            <w:rPr>
              <w:rFonts w:hint="default" w:ascii="Verdana" w:hAnsi="Verdana"/>
              <w:b/>
              <w:sz w:val="16"/>
              <w:szCs w:val="16"/>
            </w:rPr>
          </w:pPr>
          <w:r>
            <w:rPr>
              <w:rFonts w:hint="default" w:ascii="Verdana" w:hAnsi="Verdana"/>
              <w:b/>
              <w:sz w:val="16"/>
              <w:szCs w:val="16"/>
            </w:rPr>
            <w:t>C.P.L.</w:t>
          </w:r>
        </w:p>
        <w:p>
          <w:pPr>
            <w:keepNext w:val="0"/>
            <w:keepLines w:val="0"/>
            <w:widowControl/>
            <w:suppressLineNumbers w:val="0"/>
            <w:spacing w:before="0" w:beforeAutospacing="0" w:after="0" w:afterAutospacing="0"/>
            <w:ind w:left="-180" w:right="-74"/>
            <w:jc w:val="center"/>
            <w:rPr>
              <w:rFonts w:hint="default" w:ascii="Verdana" w:hAnsi="Verdana"/>
              <w:b/>
              <w:sz w:val="16"/>
              <w:szCs w:val="16"/>
            </w:rPr>
          </w:pPr>
        </w:p>
        <w:p>
          <w:pPr>
            <w:keepNext w:val="0"/>
            <w:keepLines w:val="0"/>
            <w:widowControl/>
            <w:suppressLineNumbers w:val="0"/>
            <w:spacing w:before="0" w:beforeAutospacing="0" w:after="0" w:afterAutospacing="0"/>
            <w:ind w:left="-180" w:right="-74"/>
            <w:jc w:val="center"/>
            <w:rPr>
              <w:rFonts w:hint="default" w:ascii="Verdana" w:hAnsi="Verdana"/>
              <w:b/>
              <w:sz w:val="16"/>
              <w:szCs w:val="16"/>
            </w:rPr>
          </w:pPr>
        </w:p>
        <w:p>
          <w:pPr>
            <w:keepNext w:val="0"/>
            <w:keepLines w:val="0"/>
            <w:widowControl/>
            <w:suppressLineNumbers w:val="0"/>
            <w:spacing w:before="0" w:beforeAutospacing="0" w:after="0" w:afterAutospacing="0"/>
            <w:ind w:left="0" w:right="-74"/>
            <w:rPr>
              <w:rFonts w:hint="default" w:ascii="Verdana" w:hAnsi="Verdana"/>
              <w:b/>
              <w:sz w:val="16"/>
              <w:szCs w:val="16"/>
            </w:rPr>
          </w:pPr>
          <w:r>
            <w:rPr>
              <w:rFonts w:hint="default" w:ascii="Verdana" w:hAnsi="Verdana"/>
              <w:b/>
              <w:sz w:val="16"/>
              <w:szCs w:val="16"/>
            </w:rPr>
            <w:t>Fls.nº ___________</w:t>
          </w:r>
        </w:p>
        <w:p>
          <w:pPr>
            <w:keepNext w:val="0"/>
            <w:keepLines w:val="0"/>
            <w:widowControl/>
            <w:suppressLineNumbers w:val="0"/>
            <w:spacing w:before="0" w:beforeAutospacing="0" w:after="0" w:afterAutospacing="0"/>
            <w:ind w:left="0" w:right="-74"/>
            <w:rPr>
              <w:rFonts w:hint="default" w:ascii="Verdana" w:hAnsi="Verdana"/>
              <w:b/>
              <w:sz w:val="16"/>
              <w:szCs w:val="16"/>
            </w:rPr>
          </w:pPr>
        </w:p>
        <w:p>
          <w:pPr>
            <w:keepNext w:val="0"/>
            <w:keepLines w:val="0"/>
            <w:widowControl/>
            <w:suppressLineNumbers w:val="0"/>
            <w:spacing w:before="0" w:beforeAutospacing="0" w:after="0" w:afterAutospacing="0"/>
            <w:ind w:left="0" w:right="-74"/>
            <w:rPr>
              <w:rFonts w:hint="default" w:ascii="Verdana" w:hAnsi="Verdana"/>
              <w:b/>
              <w:sz w:val="16"/>
              <w:szCs w:val="16"/>
            </w:rPr>
          </w:pPr>
          <w:r>
            <w:rPr>
              <w:rFonts w:hint="default" w:ascii="Verdana" w:hAnsi="Verdana"/>
              <w:b/>
              <w:sz w:val="16"/>
              <w:szCs w:val="16"/>
            </w:rPr>
            <w:t>Rub.____________</w:t>
          </w:r>
        </w:p>
        <w:p>
          <w:pPr>
            <w:keepNext w:val="0"/>
            <w:keepLines w:val="0"/>
            <w:widowControl/>
            <w:suppressLineNumbers w:val="0"/>
            <w:spacing w:before="0" w:beforeAutospacing="0" w:after="0" w:afterAutospacing="0"/>
            <w:ind w:left="0" w:right="-9"/>
            <w:jc w:val="center"/>
            <w:rPr>
              <w:rFonts w:hint="default" w:ascii="Arial" w:hAnsi="Arial" w:cs="Arial"/>
              <w:sz w:val="20"/>
            </w:rPr>
          </w:pPr>
        </w:p>
        <w:p>
          <w:pPr>
            <w:keepNext w:val="0"/>
            <w:keepLines w:val="0"/>
            <w:widowControl/>
            <w:suppressLineNumbers w:val="0"/>
            <w:spacing w:before="0" w:beforeAutospacing="0" w:after="0" w:afterAutospacing="0"/>
            <w:ind w:left="0" w:right="-9"/>
            <w:jc w:val="center"/>
            <w:rPr>
              <w:rFonts w:hint="default"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4">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5"/>
  </w:num>
  <w:num w:numId="8">
    <w:abstractNumId w:val="5"/>
  </w:num>
  <w:num w:numId="9">
    <w:abstractNumId w:val="8"/>
  </w:num>
  <w:num w:numId="10">
    <w:abstractNumId w:val="2"/>
  </w:num>
  <w:num w:numId="11">
    <w:abstractNumId w:val="21"/>
  </w:num>
  <w:num w:numId="12">
    <w:abstractNumId w:val="29"/>
  </w:num>
  <w:num w:numId="13">
    <w:abstractNumId w:val="18"/>
  </w:num>
  <w:num w:numId="14">
    <w:abstractNumId w:val="25"/>
  </w:num>
  <w:num w:numId="15">
    <w:abstractNumId w:val="16"/>
  </w:num>
  <w:num w:numId="16">
    <w:abstractNumId w:val="11"/>
  </w:num>
  <w:num w:numId="17">
    <w:abstractNumId w:val="22"/>
  </w:num>
  <w:num w:numId="18">
    <w:abstractNumId w:val="17"/>
  </w:num>
  <w:num w:numId="19">
    <w:abstractNumId w:val="12"/>
  </w:num>
  <w:num w:numId="20">
    <w:abstractNumId w:val="27"/>
  </w:num>
  <w:num w:numId="21">
    <w:abstractNumId w:val="26"/>
  </w:num>
  <w:num w:numId="22">
    <w:abstractNumId w:val="7"/>
  </w:num>
  <w:num w:numId="23">
    <w:abstractNumId w:val="14"/>
  </w:num>
  <w:num w:numId="24">
    <w:abstractNumId w:val="13"/>
  </w:num>
  <w:num w:numId="25">
    <w:abstractNumId w:val="28"/>
  </w:num>
  <w:num w:numId="26">
    <w:abstractNumId w:val="19"/>
  </w:num>
  <w:num w:numId="27">
    <w:abstractNumId w:val="20"/>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219"/>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BA6370"/>
    <w:rsid w:val="027C5111"/>
    <w:rsid w:val="04043E73"/>
    <w:rsid w:val="04583467"/>
    <w:rsid w:val="06AE067E"/>
    <w:rsid w:val="07151D79"/>
    <w:rsid w:val="07484206"/>
    <w:rsid w:val="0753321B"/>
    <w:rsid w:val="08556CBE"/>
    <w:rsid w:val="09BD51FB"/>
    <w:rsid w:val="0A8715A7"/>
    <w:rsid w:val="0B261246"/>
    <w:rsid w:val="0BFE6104"/>
    <w:rsid w:val="0C68195B"/>
    <w:rsid w:val="0C697691"/>
    <w:rsid w:val="0CE970EE"/>
    <w:rsid w:val="0DD11FE8"/>
    <w:rsid w:val="0E3C740D"/>
    <w:rsid w:val="0E9934D8"/>
    <w:rsid w:val="0F2D4E93"/>
    <w:rsid w:val="10774888"/>
    <w:rsid w:val="108F773A"/>
    <w:rsid w:val="113D2496"/>
    <w:rsid w:val="115300D0"/>
    <w:rsid w:val="11D870CF"/>
    <w:rsid w:val="11EC1B2C"/>
    <w:rsid w:val="128D66E5"/>
    <w:rsid w:val="13140162"/>
    <w:rsid w:val="132A11B2"/>
    <w:rsid w:val="136C338E"/>
    <w:rsid w:val="13DA0CDE"/>
    <w:rsid w:val="14063CD2"/>
    <w:rsid w:val="14175551"/>
    <w:rsid w:val="158057A4"/>
    <w:rsid w:val="165066AE"/>
    <w:rsid w:val="16F212BE"/>
    <w:rsid w:val="188F4D50"/>
    <w:rsid w:val="1968243D"/>
    <w:rsid w:val="19CD55BD"/>
    <w:rsid w:val="1A6431B3"/>
    <w:rsid w:val="1BC3436D"/>
    <w:rsid w:val="1C2D6798"/>
    <w:rsid w:val="1D4A1A8B"/>
    <w:rsid w:val="1E2A3959"/>
    <w:rsid w:val="1E556984"/>
    <w:rsid w:val="1E587CAE"/>
    <w:rsid w:val="1F3A1BBD"/>
    <w:rsid w:val="1F9C3F81"/>
    <w:rsid w:val="1FFA75AB"/>
    <w:rsid w:val="20614BAA"/>
    <w:rsid w:val="22137FDB"/>
    <w:rsid w:val="22AC77B2"/>
    <w:rsid w:val="23CF3B42"/>
    <w:rsid w:val="24E811A0"/>
    <w:rsid w:val="26744675"/>
    <w:rsid w:val="26DB27D3"/>
    <w:rsid w:val="2700080D"/>
    <w:rsid w:val="27A03DEC"/>
    <w:rsid w:val="27C17D0D"/>
    <w:rsid w:val="2833270A"/>
    <w:rsid w:val="29756AB5"/>
    <w:rsid w:val="2A3C0EE1"/>
    <w:rsid w:val="2AF33546"/>
    <w:rsid w:val="2B487D7D"/>
    <w:rsid w:val="2BA0335E"/>
    <w:rsid w:val="2C7F4E7F"/>
    <w:rsid w:val="2CB44B15"/>
    <w:rsid w:val="2CE8427B"/>
    <w:rsid w:val="2E334383"/>
    <w:rsid w:val="2F9A1B8F"/>
    <w:rsid w:val="30A44744"/>
    <w:rsid w:val="31814A20"/>
    <w:rsid w:val="31BF77C6"/>
    <w:rsid w:val="321B4B43"/>
    <w:rsid w:val="32581845"/>
    <w:rsid w:val="325B5506"/>
    <w:rsid w:val="327F39FC"/>
    <w:rsid w:val="346F2A77"/>
    <w:rsid w:val="35AF6480"/>
    <w:rsid w:val="35C620D1"/>
    <w:rsid w:val="36525742"/>
    <w:rsid w:val="36934F38"/>
    <w:rsid w:val="375B7D29"/>
    <w:rsid w:val="37A66133"/>
    <w:rsid w:val="39676384"/>
    <w:rsid w:val="39997573"/>
    <w:rsid w:val="3BC21728"/>
    <w:rsid w:val="3C873AF0"/>
    <w:rsid w:val="3DA611BF"/>
    <w:rsid w:val="3DC36B5D"/>
    <w:rsid w:val="3E6B24FB"/>
    <w:rsid w:val="3E9203C8"/>
    <w:rsid w:val="3EA67DCA"/>
    <w:rsid w:val="3EB02887"/>
    <w:rsid w:val="4032431D"/>
    <w:rsid w:val="43745B5A"/>
    <w:rsid w:val="43A26A07"/>
    <w:rsid w:val="43AE2243"/>
    <w:rsid w:val="43B34E17"/>
    <w:rsid w:val="451A624B"/>
    <w:rsid w:val="467F787B"/>
    <w:rsid w:val="46932D52"/>
    <w:rsid w:val="47370D53"/>
    <w:rsid w:val="47B95E70"/>
    <w:rsid w:val="47EC2CC3"/>
    <w:rsid w:val="4C23123A"/>
    <w:rsid w:val="4C2570C5"/>
    <w:rsid w:val="4C4D6776"/>
    <w:rsid w:val="4D0C492B"/>
    <w:rsid w:val="4E063CB2"/>
    <w:rsid w:val="4EAA2EDC"/>
    <w:rsid w:val="4EF51114"/>
    <w:rsid w:val="51655364"/>
    <w:rsid w:val="51A21F1A"/>
    <w:rsid w:val="52504FE5"/>
    <w:rsid w:val="5283057C"/>
    <w:rsid w:val="53396A1D"/>
    <w:rsid w:val="536320BD"/>
    <w:rsid w:val="54473758"/>
    <w:rsid w:val="54B0514E"/>
    <w:rsid w:val="54F81488"/>
    <w:rsid w:val="55440236"/>
    <w:rsid w:val="556E0BC6"/>
    <w:rsid w:val="56BD51D9"/>
    <w:rsid w:val="56CD6945"/>
    <w:rsid w:val="57214DA0"/>
    <w:rsid w:val="58644C20"/>
    <w:rsid w:val="5A0E3275"/>
    <w:rsid w:val="5A57002F"/>
    <w:rsid w:val="5A6F7081"/>
    <w:rsid w:val="5B507138"/>
    <w:rsid w:val="5BDB1229"/>
    <w:rsid w:val="5C9C12BF"/>
    <w:rsid w:val="5D1529E5"/>
    <w:rsid w:val="5D972D13"/>
    <w:rsid w:val="5EAA040C"/>
    <w:rsid w:val="5EF20B03"/>
    <w:rsid w:val="5FC43C81"/>
    <w:rsid w:val="60781307"/>
    <w:rsid w:val="610E0C69"/>
    <w:rsid w:val="611C05C1"/>
    <w:rsid w:val="621009F0"/>
    <w:rsid w:val="623263D0"/>
    <w:rsid w:val="62D33282"/>
    <w:rsid w:val="631909D2"/>
    <w:rsid w:val="638852E5"/>
    <w:rsid w:val="63934206"/>
    <w:rsid w:val="639B49D2"/>
    <w:rsid w:val="64717055"/>
    <w:rsid w:val="655A5AC2"/>
    <w:rsid w:val="67056D2B"/>
    <w:rsid w:val="671A5B83"/>
    <w:rsid w:val="67882638"/>
    <w:rsid w:val="6797018A"/>
    <w:rsid w:val="68610D54"/>
    <w:rsid w:val="68A00A21"/>
    <w:rsid w:val="692B1013"/>
    <w:rsid w:val="693127D7"/>
    <w:rsid w:val="694B1B6E"/>
    <w:rsid w:val="6A446CA9"/>
    <w:rsid w:val="6A91453A"/>
    <w:rsid w:val="6ADC74BB"/>
    <w:rsid w:val="6B136C46"/>
    <w:rsid w:val="6CE8389F"/>
    <w:rsid w:val="6DA14B43"/>
    <w:rsid w:val="6DBE0B18"/>
    <w:rsid w:val="6E1B50DF"/>
    <w:rsid w:val="6F3E2761"/>
    <w:rsid w:val="6F5005FE"/>
    <w:rsid w:val="6F82063C"/>
    <w:rsid w:val="70257EDA"/>
    <w:rsid w:val="719D28D3"/>
    <w:rsid w:val="71A453BA"/>
    <w:rsid w:val="729429DD"/>
    <w:rsid w:val="72E118F0"/>
    <w:rsid w:val="742731CF"/>
    <w:rsid w:val="7537091A"/>
    <w:rsid w:val="75E878A2"/>
    <w:rsid w:val="76672BAF"/>
    <w:rsid w:val="776F0AA2"/>
    <w:rsid w:val="779C0A5C"/>
    <w:rsid w:val="799755EE"/>
    <w:rsid w:val="79DC3D7C"/>
    <w:rsid w:val="7A831530"/>
    <w:rsid w:val="7D1F3F3E"/>
    <w:rsid w:val="7D4B55A5"/>
    <w:rsid w:val="7D5E55DC"/>
    <w:rsid w:val="7DEB43E1"/>
    <w:rsid w:val="7E066FE8"/>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0" w:type="dxa"/>
        <w:bottom w:w="0" w:type="dxa"/>
        <w:right w:w="100"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basedOn w:val="48"/>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28309</Words>
  <Characters>161810</Characters>
  <Lines>1372</Lines>
  <Paragraphs>389</Paragraphs>
  <TotalTime>32</TotalTime>
  <ScaleCrop>false</ScaleCrop>
  <LinksUpToDate>false</LinksUpToDate>
  <CharactersWithSpaces>189454</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Licitação</cp:lastModifiedBy>
  <cp:lastPrinted>2022-02-28T11:37:55Z</cp:lastPrinted>
  <dcterms:modified xsi:type="dcterms:W3CDTF">2022-02-28T11:56:24Z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