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keepNext w:val="0"/>
              <w:keepLines w:val="0"/>
              <w:widowControl/>
              <w:suppressLineNumbers w:val="0"/>
              <w:spacing w:before="0" w:beforeAutospacing="0" w:after="0" w:afterAutospacing="0"/>
              <w:ind w:left="0" w:right="0"/>
              <w:rPr>
                <w:rFonts w:hint="default"/>
                <w:sz w:val="4"/>
                <w:szCs w:val="4"/>
              </w:rPr>
            </w:pPr>
            <w:r>
              <w:rPr>
                <w:rFonts w:hint="default"/>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 xml:space="preserve">CONCORRÊNCIA N° </w:t>
                  </w:r>
                  <w:r>
                    <w:rPr>
                      <w:rFonts w:hint="default" w:ascii="Arial" w:hAnsi="Arial" w:cs="Arial"/>
                      <w:b/>
                      <w:sz w:val="21"/>
                      <w:szCs w:val="21"/>
                      <w:lang w:val="pt-BR"/>
                    </w:rPr>
                    <w:t>002/2022</w:t>
                  </w:r>
                  <w:r>
                    <w:rPr>
                      <w:rFonts w:hint="default" w:ascii="Arial" w:hAnsi="Arial" w:cs="Arial"/>
                      <w:b/>
                      <w:sz w:val="21"/>
                      <w:szCs w:val="21"/>
                    </w:rPr>
                    <w:t xml:space="preserve"> </w:t>
                  </w:r>
                </w:p>
                <w:p>
                  <w:pPr>
                    <w:keepNext w:val="0"/>
                    <w:keepLines w:val="0"/>
                    <w:widowControl/>
                    <w:suppressLineNumbers w:val="0"/>
                    <w:spacing w:before="0" w:beforeAutospacing="0" w:after="0" w:afterAutospacing="0"/>
                    <w:ind w:left="0" w:right="0"/>
                    <w:jc w:val="center"/>
                    <w:rPr>
                      <w:rFonts w:hint="default" w:ascii="Arial" w:hAnsi="Arial" w:cs="Arial"/>
                      <w:sz w:val="22"/>
                      <w:szCs w:val="22"/>
                      <w:lang w:val="pt-BR"/>
                    </w:rPr>
                  </w:pPr>
                  <w:r>
                    <w:rPr>
                      <w:rFonts w:hint="default" w:ascii="Arial" w:hAnsi="Arial" w:cs="Arial"/>
                      <w:b/>
                      <w:sz w:val="21"/>
                      <w:szCs w:val="21"/>
                    </w:rPr>
                    <w:t>PROCESSO ADMINISTRATIVO N°</w:t>
                  </w:r>
                  <w:r>
                    <w:rPr>
                      <w:rFonts w:hint="default" w:ascii="Arial" w:hAnsi="Arial" w:cs="Arial"/>
                      <w:b/>
                      <w:sz w:val="21"/>
                      <w:szCs w:val="21"/>
                      <w:lang w:val="pt-BR"/>
                    </w:rPr>
                    <w:t>003/2022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LEGISLAÇÃO APLICÁVEL</w:t>
                  </w:r>
                </w:p>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 xml:space="preserve">Regido pela Lei Nº 8.666/93 e alterações posteriores, Lei Complementar nº. 123 de 14 de dezembro de 2006 e alterações posteriores, </w:t>
                  </w:r>
                  <w:r>
                    <w:rPr>
                      <w:rFonts w:hint="default"/>
                      <w:sz w:val="22"/>
                      <w:szCs w:val="22"/>
                    </w:rPr>
                    <w:fldChar w:fldCharType="begin"/>
                  </w:r>
                  <w:r>
                    <w:rPr>
                      <w:rFonts w:hint="default"/>
                      <w:sz w:val="22"/>
                      <w:szCs w:val="22"/>
                    </w:rPr>
                    <w:instrText xml:space="preserve"> HYPERLINK "http://legislacao.planalto.gov.br/legisla/legislacao.nsf/Viw_Identificacao/DEC%209.412-2018?OpenDocument" </w:instrText>
                  </w:r>
                  <w:r>
                    <w:rPr>
                      <w:rFonts w:hint="default"/>
                      <w:sz w:val="22"/>
                      <w:szCs w:val="22"/>
                    </w:rPr>
                    <w:fldChar w:fldCharType="separate"/>
                  </w:r>
                  <w:r>
                    <w:rPr>
                      <w:rFonts w:hint="default" w:ascii="Arial" w:hAnsi="Arial" w:cs="Arial"/>
                      <w:sz w:val="18"/>
                      <w:szCs w:val="18"/>
                    </w:rPr>
                    <w:t>Decreto nº 9.412/18</w:t>
                  </w:r>
                  <w:r>
                    <w:rPr>
                      <w:rFonts w:hint="default" w:ascii="Arial" w:hAnsi="Arial" w:cs="Arial"/>
                      <w:sz w:val="18"/>
                      <w:szCs w:val="18"/>
                    </w:rPr>
                    <w:fldChar w:fldCharType="end"/>
                  </w:r>
                  <w:r>
                    <w:rPr>
                      <w:rFonts w:hint="default" w:ascii="Arial" w:hAnsi="Arial" w:cs="Arial"/>
                      <w:sz w:val="18"/>
                      <w:szCs w:val="18"/>
                    </w:rPr>
                    <w:t xml:space="preserve"> e demais legislações complementares. </w:t>
                  </w:r>
                </w:p>
              </w:tc>
            </w:tr>
          </w:tbl>
          <w:p>
            <w:pPr>
              <w:keepNext w:val="0"/>
              <w:keepLines w:val="0"/>
              <w:widowControl/>
              <w:suppressLineNumbers w:val="0"/>
              <w:spacing w:before="0" w:beforeAutospacing="0" w:after="0" w:afterAutospacing="0"/>
              <w:ind w:left="0" w:right="0"/>
              <w:rPr>
                <w:rFonts w:hint="default"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TIPO:</w:t>
                  </w:r>
                </w:p>
              </w:tc>
              <w:tc>
                <w:tcPr>
                  <w:tcW w:w="8083" w:type="dxa"/>
                  <w:gridSpan w:val="4"/>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rPr>
                  </w:pPr>
                  <w:r>
                    <w:rPr>
                      <w:rFonts w:hint="default"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REGIME DE EXECUÇÃO</w:t>
                  </w:r>
                </w:p>
              </w:tc>
              <w:tc>
                <w:tcPr>
                  <w:tcW w:w="8083" w:type="dxa"/>
                  <w:gridSpan w:val="4"/>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rPr>
                  </w:pPr>
                  <w:r>
                    <w:rPr>
                      <w:rFonts w:hint="default"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keepLines w:val="0"/>
                    <w:widowControl/>
                    <w:suppressLineNumbers w:val="0"/>
                    <w:spacing w:beforeAutospacing="0" w:afterAutospacing="0"/>
                    <w:ind w:left="0" w:right="0"/>
                    <w:jc w:val="center"/>
                    <w:rPr>
                      <w:rFonts w:hint="default" w:cs="Arial"/>
                      <w:i w:val="0"/>
                      <w:sz w:val="18"/>
                      <w:szCs w:val="18"/>
                      <w:lang w:val="pt-BR"/>
                    </w:rPr>
                  </w:pPr>
                  <w:r>
                    <w:rPr>
                      <w:rFonts w:hint="default" w:cs="Arial"/>
                      <w:i w:val="0"/>
                      <w:sz w:val="18"/>
                      <w:szCs w:val="18"/>
                      <w:lang w:val="pt-BR"/>
                    </w:rPr>
                    <w:t>540 (Quinhentos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b w:val="0"/>
                      <w:bCs w:val="0"/>
                      <w:i w:val="0"/>
                      <w:sz w:val="20"/>
                      <w:szCs w:val="20"/>
                      <w:lang w:val="pt-BR"/>
                    </w:rPr>
                    <w:t xml:space="preserve">R$ 3.860.389,77 (Três milhões, oitocentos e sessenta mil, trezentos e oitenta e nove reais e setenta e sete centavos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ÓRGÃO:</w:t>
                  </w:r>
                </w:p>
              </w:tc>
              <w:tc>
                <w:tcPr>
                  <w:tcW w:w="8008"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18"/>
                      <w:szCs w:val="18"/>
                    </w:rPr>
                  </w:pPr>
                </w:p>
                <w:p>
                  <w:pPr>
                    <w:keepNext w:val="0"/>
                    <w:keepLines w:val="0"/>
                    <w:widowControl/>
                    <w:suppressLineNumbers w:val="0"/>
                    <w:spacing w:before="0" w:beforeAutospacing="0" w:after="0" w:afterAutospacing="0"/>
                    <w:ind w:left="0" w:right="0"/>
                    <w:jc w:val="center"/>
                    <w:rPr>
                      <w:rFonts w:hint="default" w:ascii="Arial" w:hAnsi="Arial" w:cs="Arial"/>
                      <w:b/>
                      <w:bCs/>
                      <w:sz w:val="18"/>
                      <w:szCs w:val="18"/>
                      <w:lang w:val="pt-BR"/>
                    </w:rPr>
                  </w:pPr>
                  <w:r>
                    <w:rPr>
                      <w:rFonts w:hint="default" w:ascii="Arial" w:hAnsi="Arial" w:cs="Arial"/>
                      <w:b/>
                      <w:bCs/>
                      <w:sz w:val="18"/>
                      <w:szCs w:val="18"/>
                      <w:lang w:val="pt-BR"/>
                    </w:rPr>
                    <w:t>SECRETARIA MUNICIPAL DE EDUCAÇÃO</w:t>
                  </w:r>
                </w:p>
                <w:p>
                  <w:pPr>
                    <w:keepNext w:val="0"/>
                    <w:keepLines w:val="0"/>
                    <w:widowControl/>
                    <w:suppressLineNumbers w:val="0"/>
                    <w:spacing w:before="0" w:beforeAutospacing="0" w:after="0" w:afterAutospacing="0"/>
                    <w:ind w:left="0" w:right="0"/>
                    <w:jc w:val="center"/>
                    <w:rPr>
                      <w:rFonts w:hint="default"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Objeto:</w:t>
                  </w:r>
                </w:p>
              </w:tc>
              <w:tc>
                <w:tcPr>
                  <w:tcW w:w="8064" w:type="dxa"/>
                  <w:gridSpan w:val="3"/>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default" w:ascii="Arial" w:hAnsi="Arial" w:cs="Arial"/>
                      <w:b/>
                      <w:sz w:val="21"/>
                      <w:szCs w:val="21"/>
                    </w:rPr>
                    <w:t xml:space="preserve">Data da Abertura: </w:t>
                  </w:r>
                  <w:r>
                    <w:rPr>
                      <w:rFonts w:hint="default" w:ascii="Arial" w:hAnsi="Arial" w:cs="Arial"/>
                      <w:b/>
                      <w:sz w:val="21"/>
                      <w:szCs w:val="21"/>
                      <w:lang w:val="pt-BR"/>
                    </w:rPr>
                    <w:t>28/03/2022</w:t>
                  </w:r>
                </w:p>
              </w:tc>
              <w:tc>
                <w:tcPr>
                  <w:tcW w:w="6112" w:type="dxa"/>
                  <w:gridSpan w:val="2"/>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 xml:space="preserve">Horário: </w:t>
                  </w:r>
                  <w:r>
                    <w:rPr>
                      <w:rFonts w:hint="default" w:ascii="Arial" w:hAnsi="Arial" w:cs="Arial"/>
                      <w:b/>
                      <w:sz w:val="21"/>
                      <w:szCs w:val="21"/>
                      <w:lang w:val="pt-BR"/>
                    </w:rPr>
                    <w:t>07h30min</w:t>
                  </w:r>
                  <w:r>
                    <w:rPr>
                      <w:rFonts w:hint="default" w:ascii="Arial" w:hAnsi="Arial" w:cs="Arial"/>
                      <w:b/>
                      <w:sz w:val="21"/>
                      <w:szCs w:val="21"/>
                    </w:rPr>
                    <w:t>(Fuso Horário de Cuiabá</w:t>
                  </w:r>
                  <w:r>
                    <w:rPr>
                      <w:rFonts w:hint="default" w:ascii="Arial" w:hAnsi="Arial" w:cs="Arial"/>
                      <w:b/>
                      <w:sz w:val="21"/>
                      <w:szCs w:val="21"/>
                      <w:lang w:val="pt-BR"/>
                    </w:rPr>
                    <w:t xml:space="preserve"> - MT</w:t>
                  </w:r>
                  <w:r>
                    <w:rPr>
                      <w:rFonts w:hint="default" w:ascii="Arial" w:hAnsi="Arial" w:cs="Arial"/>
                      <w:b/>
                      <w:sz w:val="21"/>
                      <w:szCs w:val="21"/>
                    </w:rPr>
                    <w:t>)</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Local:</w:t>
                  </w:r>
                </w:p>
              </w:tc>
              <w:tc>
                <w:tcPr>
                  <w:tcW w:w="8095"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 xml:space="preserve">A </w:t>
                  </w:r>
                  <w:r>
                    <w:rPr>
                      <w:rFonts w:hint="default" w:ascii="Arial" w:hAnsi="Arial" w:cs="Arial"/>
                      <w:b/>
                      <w:sz w:val="18"/>
                      <w:szCs w:val="18"/>
                      <w:u w:val="single"/>
                    </w:rPr>
                    <w:t>CONCORRÊNCIA</w:t>
                  </w:r>
                  <w:r>
                    <w:rPr>
                      <w:rFonts w:hint="default"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End. para retirada do Edital:</w:t>
                  </w:r>
                </w:p>
              </w:tc>
              <w:tc>
                <w:tcPr>
                  <w:tcW w:w="8069"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1"/>
                      <w:szCs w:val="21"/>
                    </w:rPr>
                  </w:pPr>
                  <w:r>
                    <w:rPr>
                      <w:rFonts w:hint="default" w:ascii="Arial" w:hAnsi="Arial" w:cs="Arial"/>
                      <w:sz w:val="21"/>
                      <w:szCs w:val="21"/>
                    </w:rPr>
                    <w:t xml:space="preserve">O Edital completo poderá ser retirado no site da Prefeitura Municipal de Primavera do Leste por meio do endereço: </w:t>
                  </w:r>
                  <w:r>
                    <w:rPr>
                      <w:rFonts w:hint="default"/>
                      <w:sz w:val="22"/>
                      <w:szCs w:val="22"/>
                    </w:rPr>
                    <w:fldChar w:fldCharType="begin"/>
                  </w:r>
                  <w:r>
                    <w:rPr>
                      <w:rFonts w:hint="default"/>
                      <w:sz w:val="22"/>
                      <w:szCs w:val="22"/>
                    </w:rPr>
                    <w:instrText xml:space="preserve"> HYPERLINK "http://www.pva.mt.gov.br/" </w:instrText>
                  </w:r>
                  <w:r>
                    <w:rPr>
                      <w:rFonts w:hint="default"/>
                      <w:sz w:val="22"/>
                      <w:szCs w:val="22"/>
                    </w:rPr>
                    <w:fldChar w:fldCharType="separate"/>
                  </w:r>
                  <w:r>
                    <w:rPr>
                      <w:rStyle w:val="53"/>
                      <w:rFonts w:hint="default" w:ascii="Arial" w:hAnsi="Arial" w:cs="Arial"/>
                      <w:bCs/>
                      <w:sz w:val="21"/>
                      <w:szCs w:val="21"/>
                    </w:rPr>
                    <w:t>http://www.primaveradoleste.mt.gov.br</w:t>
                  </w:r>
                  <w:r>
                    <w:rPr>
                      <w:rStyle w:val="53"/>
                      <w:rFonts w:hint="default" w:ascii="Arial" w:hAnsi="Arial" w:cs="Arial"/>
                      <w:bCs/>
                      <w:sz w:val="21"/>
                      <w:szCs w:val="21"/>
                    </w:rPr>
                    <w:fldChar w:fldCharType="end"/>
                  </w:r>
                  <w:r>
                    <w:rPr>
                      <w:rFonts w:hint="default" w:ascii="Arial" w:hAnsi="Arial" w:cs="Arial"/>
                      <w:sz w:val="21"/>
                      <w:szCs w:val="21"/>
                    </w:rPr>
                    <w:t>, na opção “Cidadão ou Empresas”, no link “Editais e Licitações”.</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color w:val="FF0000"/>
                      <w:sz w:val="21"/>
                      <w:szCs w:val="21"/>
                    </w:rPr>
                  </w:pPr>
                  <w:r>
                    <w:rPr>
                      <w:rFonts w:hint="default" w:ascii="Arial" w:hAnsi="Arial" w:cs="Arial"/>
                      <w:sz w:val="21"/>
                      <w:szCs w:val="21"/>
                    </w:rPr>
                    <w:t>Comissão Permane</w:t>
                  </w:r>
                  <w:r>
                    <w:rPr>
                      <w:rFonts w:hint="default" w:ascii="Arial" w:hAnsi="Arial" w:cs="Arial"/>
                      <w:sz w:val="21"/>
                      <w:szCs w:val="21"/>
                      <w:lang w:val="pt-BR"/>
                    </w:rPr>
                    <w:t>n</w:t>
                  </w:r>
                  <w:r>
                    <w:rPr>
                      <w:rFonts w:hint="default"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hint="default" w:ascii="Arial" w:hAnsi="Arial" w:cs="Arial"/>
                      <w:sz w:val="21"/>
                      <w:szCs w:val="21"/>
                    </w:rPr>
                    <w:t xml:space="preserve">hs. E-mail: </w:t>
                  </w:r>
                  <w:r>
                    <w:rPr>
                      <w:rFonts w:hint="default"/>
                      <w:sz w:val="22"/>
                      <w:szCs w:val="22"/>
                    </w:rPr>
                    <w:fldChar w:fldCharType="begin"/>
                  </w:r>
                  <w:r>
                    <w:rPr>
                      <w:rFonts w:hint="default"/>
                      <w:sz w:val="22"/>
                      <w:szCs w:val="22"/>
                    </w:rPr>
                    <w:instrText xml:space="preserve"> HYPERLINK "mailto:licita3@pva.mt.gov.br" </w:instrText>
                  </w:r>
                  <w:r>
                    <w:rPr>
                      <w:rFonts w:hint="default"/>
                      <w:sz w:val="22"/>
                      <w:szCs w:val="22"/>
                    </w:rPr>
                    <w:fldChar w:fldCharType="separate"/>
                  </w:r>
                  <w:r>
                    <w:rPr>
                      <w:rStyle w:val="53"/>
                      <w:rFonts w:hint="default" w:ascii="Arial" w:hAnsi="Arial" w:cs="Arial"/>
                      <w:sz w:val="21"/>
                      <w:szCs w:val="21"/>
                    </w:rPr>
                    <w:t>licita3@pva.mt.gov.br</w:t>
                  </w:r>
                  <w:r>
                    <w:rPr>
                      <w:rStyle w:val="53"/>
                      <w:rFonts w:hint="default" w:ascii="Arial" w:hAnsi="Arial" w:cs="Arial"/>
                      <w:sz w:val="21"/>
                      <w:szCs w:val="21"/>
                    </w:rPr>
                    <w:fldChar w:fldCharType="end"/>
                  </w:r>
                </w:p>
              </w:tc>
            </w:tr>
          </w:tbl>
          <w:p>
            <w:pPr>
              <w:keepNext w:val="0"/>
              <w:keepLines w:val="0"/>
              <w:widowControl/>
              <w:suppressLineNumbers w:val="0"/>
              <w:spacing w:before="0" w:beforeAutospacing="0" w:after="0" w:afterAutospacing="0"/>
              <w:ind w:left="0" w:right="0"/>
              <w:jc w:val="right"/>
              <w:rPr>
                <w:rFonts w:hint="default"/>
              </w:rPr>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default" w:ascii="Arial" w:hAnsi="Arial" w:cs="Arial"/>
                <w:b/>
                <w:sz w:val="22"/>
                <w:szCs w:val="22"/>
              </w:rPr>
            </w:pPr>
            <w:r>
              <w:rPr>
                <w:rFonts w:hint="default" w:ascii="Arial" w:hAnsi="Arial" w:cs="Arial"/>
                <w:b/>
              </w:rPr>
              <w:t>CONCORRÊNCIA Nº</w:t>
            </w:r>
            <w:r>
              <w:rPr>
                <w:rFonts w:hint="default" w:ascii="Arial" w:hAnsi="Arial" w:cs="Arial"/>
                <w:b/>
                <w:lang w:val="pt-BR"/>
              </w:rPr>
              <w:t>002/2022</w:t>
            </w:r>
            <w:r>
              <w:rPr>
                <w:rFonts w:hint="default" w:ascii="Arial" w:hAnsi="Arial" w:cs="Arial"/>
                <w:b/>
              </w:rPr>
              <w:t xml:space="preserve"> </w:t>
            </w:r>
          </w:p>
          <w:p>
            <w:pPr>
              <w:keepNext w:val="0"/>
              <w:keepLines w:val="0"/>
              <w:widowControl/>
              <w:suppressLineNumbers w:val="0"/>
              <w:spacing w:before="120" w:beforeAutospacing="0" w:after="120" w:afterAutospacing="0"/>
              <w:ind w:left="0" w:right="0"/>
              <w:jc w:val="center"/>
              <w:rPr>
                <w:rFonts w:hint="default" w:ascii="Arial" w:hAnsi="Arial" w:cs="Arial"/>
                <w:b/>
                <w:sz w:val="22"/>
                <w:szCs w:val="22"/>
                <w:lang w:val="pt-BR"/>
              </w:rPr>
            </w:pPr>
            <w:r>
              <w:rPr>
                <w:rFonts w:hint="default" w:ascii="Arial" w:hAnsi="Arial" w:cs="Arial"/>
                <w:b/>
              </w:rPr>
              <w:t xml:space="preserve">PROCESSO Nº </w:t>
            </w:r>
            <w:r>
              <w:rPr>
                <w:rFonts w:hint="default" w:ascii="Arial" w:hAnsi="Arial" w:cs="Arial"/>
                <w:b/>
                <w:lang w:val="pt-BR"/>
              </w:rPr>
              <w:t>003/2022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keepNext w:val="0"/>
              <w:keepLines w:val="0"/>
              <w:widowControl/>
              <w:suppressLineNumbers w:val="0"/>
              <w:spacing w:before="0" w:beforeAutospacing="0" w:after="0" w:afterAutospacing="0"/>
              <w:ind w:left="0" w:right="0"/>
              <w:jc w:val="both"/>
              <w:rPr>
                <w:rFonts w:hint="default" w:ascii="Arial" w:hAnsi="Arial" w:cs="Arial"/>
                <w:sz w:val="22"/>
                <w:szCs w:val="22"/>
              </w:rPr>
            </w:pPr>
            <w:r>
              <w:rPr>
                <w:rFonts w:hint="default" w:ascii="Arial" w:hAnsi="Arial" w:cs="Arial"/>
                <w:b/>
                <w:sz w:val="22"/>
                <w:szCs w:val="22"/>
              </w:rPr>
              <w:t xml:space="preserve">OBJETO: </w:t>
            </w:r>
            <w:r>
              <w:rPr>
                <w:rFonts w:hint="default" w:ascii="Arial" w:hAnsi="Arial" w:cs="Arial"/>
                <w:sz w:val="21"/>
                <w:szCs w:val="21"/>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hint="default"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Razão Social: </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Nome Fantasia:</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Ramo Atividade:</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Natureza Jurídica: [  ] Ltda  [  ] Individual [  ] SA [  ] Outras</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 Não enquadrada como ME ou EPP</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keepNext w:val="0"/>
              <w:keepLines w:val="0"/>
              <w:widowControl/>
              <w:suppressLineNumbers w:val="0"/>
              <w:spacing w:before="120" w:beforeAutospacing="0" w:after="120" w:afterAutospacing="0" w:line="276" w:lineRule="auto"/>
              <w:ind w:left="0" w:right="0"/>
              <w:rPr>
                <w:rFonts w:hint="default" w:ascii="Arial" w:hAnsi="Arial" w:cs="Arial"/>
                <w:b/>
                <w:sz w:val="18"/>
                <w:szCs w:val="18"/>
              </w:rPr>
            </w:pPr>
            <w:r>
              <w:rPr>
                <w:rFonts w:hint="default"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2137" w:type="dxa"/>
            <w:vAlign w:val="top"/>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4011" w:type="dxa"/>
            <w:gridSpan w:val="2"/>
            <w:vAlign w:val="top"/>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1811" w:type="dxa"/>
            <w:vAlign w:val="top"/>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Nome do Responsável para contato: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3884" w:type="dxa"/>
            <w:gridSpan w:val="2"/>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Rubrica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002/2022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003/2022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w:t>
      </w:r>
      <w:r>
        <w:rPr>
          <w:bCs/>
          <w:lang w:val="pt-BR"/>
        </w:rPr>
        <w:t>SECRETARIA MUNICIPAL DE EDUCAÇÃO</w:t>
      </w:r>
      <w:r>
        <w:t xml:space="preserve">, conforme consta no Processo Administrativo nº </w:t>
      </w:r>
      <w:r>
        <w:rPr>
          <w:lang w:val="pt-BR"/>
        </w:rPr>
        <w:t>003/2022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28/03/2022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0" w:afterAutospacing="0"/>
              <w:ind w:left="0" w:right="0"/>
              <w:rPr>
                <w:rFonts w:hint="default"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keepNext w:val="0"/>
                    <w:keepLines w:val="0"/>
                    <w:widowControl/>
                    <w:suppressLineNumbers w:val="0"/>
                    <w:autoSpaceDE w:val="0"/>
                    <w:autoSpaceDN w:val="0"/>
                    <w:adjustRightInd w:val="0"/>
                    <w:spacing w:before="0" w:beforeAutospacing="0" w:after="0" w:afterAutospacing="0"/>
                    <w:ind w:left="0" w:right="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p>
              </w:tc>
            </w:tr>
          </w:tbl>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b w:val="0"/>
                <w:bCs w:val="0"/>
                <w:i w:val="0"/>
                <w:sz w:val="20"/>
                <w:szCs w:val="20"/>
                <w:lang w:val="pt-BR"/>
              </w:rPr>
              <w:t xml:space="preserve">R$ 3.860.389,77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002/2022</w:t>
            </w:r>
            <w:r>
              <w:rPr>
                <w:rFonts w:hint="default" w:ascii="Arial" w:hAnsi="Arial" w:cs="Arial"/>
                <w:b/>
                <w:bCs/>
                <w:sz w:val="22"/>
                <w:szCs w:val="22"/>
              </w:rPr>
              <w:t xml:space="preserve"> PROCESSO Nº </w:t>
            </w:r>
            <w:r>
              <w:rPr>
                <w:rFonts w:hint="default" w:ascii="Arial" w:hAnsi="Arial" w:cs="Arial"/>
                <w:b/>
                <w:bCs/>
                <w:sz w:val="22"/>
                <w:szCs w:val="22"/>
                <w:lang w:val="pt-BR"/>
              </w:rPr>
              <w:t>003/2022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28/03/2022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002/2022</w:t>
            </w:r>
            <w:r>
              <w:rPr>
                <w:rFonts w:hint="default" w:ascii="Arial" w:hAnsi="Arial" w:cs="Arial"/>
                <w:b/>
                <w:bCs/>
                <w:sz w:val="22"/>
                <w:szCs w:val="22"/>
              </w:rPr>
              <w:t xml:space="preserve"> PROCESSO Nº </w:t>
            </w:r>
            <w:r>
              <w:rPr>
                <w:rFonts w:hint="default" w:ascii="Arial" w:hAnsi="Arial" w:cs="Arial"/>
                <w:b/>
                <w:bCs/>
                <w:sz w:val="22"/>
                <w:szCs w:val="22"/>
                <w:lang w:val="pt-BR"/>
              </w:rPr>
              <w:t>003/2022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28/03/2022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1111"/>
        <w:gridCol w:w="1459"/>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111"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459"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18"/>
                <w:szCs w:val="18"/>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7.1</w:t>
            </w:r>
          </w:p>
        </w:tc>
        <w:tc>
          <w:tcPr>
            <w:tcW w:w="3110" w:type="dxa"/>
            <w:vAlign w:val="top"/>
          </w:tcPr>
          <w:p>
            <w:pPr>
              <w:keepNext w:val="0"/>
              <w:keepLines w:val="0"/>
              <w:widowControl/>
              <w:suppressLineNumbers w:val="0"/>
              <w:spacing w:before="0" w:beforeAutospacing="0" w:after="0" w:afterAutospacing="0"/>
              <w:ind w:left="0" w:right="0"/>
              <w:jc w:val="both"/>
              <w:textAlignment w:val="top"/>
              <w:rPr>
                <w:rFonts w:hint="default" w:ascii="Arial" w:hAnsi="Arial" w:eastAsia="Arial" w:cs="Arial"/>
                <w:sz w:val="16"/>
                <w:szCs w:val="16"/>
                <w:lang w:val="pt-BR" w:eastAsia="pt-PT" w:bidi="pt-PT"/>
              </w:rPr>
            </w:pPr>
            <w:r>
              <w:rPr>
                <w:rFonts w:hint="default" w:ascii="Arial" w:hAnsi="Arial" w:eastAsia="SimSun" w:cs="Arial"/>
                <w:i w:val="0"/>
                <w:color w:val="000000"/>
                <w:kern w:val="0"/>
                <w:sz w:val="16"/>
                <w:szCs w:val="16"/>
                <w:u w:val="none"/>
                <w:lang w:val="en-US" w:eastAsia="zh-CN" w:bidi="ar"/>
              </w:rPr>
              <w:t>ALVENARIA DE VEDAÇÃO DE BLOCOS CERÂMICOS FURADOS NA HORIZONTAL DE 14X9X19CM (ESPESSURA 14CM, BLOCO DEITADO) DE PAREDES COM ÁREA LÍQUIDA MAIOR OU IGUAL A 6M² COM VÃOS E ARGAMASSA DE ASSENTAMENTO COM PREPARO EM BETONEIRA. AF_06/2014</w:t>
            </w:r>
          </w:p>
        </w:tc>
        <w:tc>
          <w:tcPr>
            <w:tcW w:w="1111"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459"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1860,00</w:t>
            </w:r>
          </w:p>
        </w:tc>
        <w:tc>
          <w:tcPr>
            <w:tcW w:w="242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930,00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18"/>
                <w:szCs w:val="18"/>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9.1</w:t>
            </w:r>
          </w:p>
        </w:tc>
        <w:tc>
          <w:tcPr>
            <w:tcW w:w="3110" w:type="dxa"/>
            <w:vAlign w:val="top"/>
          </w:tcPr>
          <w:p>
            <w:pPr>
              <w:keepNext w:val="0"/>
              <w:keepLines w:val="0"/>
              <w:widowControl/>
              <w:suppressLineNumbers w:val="0"/>
              <w:spacing w:before="0" w:beforeAutospacing="0" w:after="0" w:afterAutospacing="0"/>
              <w:ind w:left="0" w:right="0"/>
              <w:jc w:val="both"/>
              <w:textAlignment w:val="top"/>
              <w:rPr>
                <w:rFonts w:hint="default" w:ascii="Arial" w:hAnsi="Arial" w:eastAsia="Arial" w:cs="Arial"/>
                <w:sz w:val="16"/>
                <w:szCs w:val="16"/>
                <w:lang w:val="en-US" w:eastAsia="zh-CN" w:bidi="pt-PT"/>
              </w:rPr>
            </w:pPr>
            <w:r>
              <w:rPr>
                <w:rFonts w:hint="default" w:ascii="Arial" w:hAnsi="Arial" w:eastAsia="SimSun" w:cs="Arial"/>
                <w:i w:val="0"/>
                <w:color w:val="000000"/>
                <w:kern w:val="0"/>
                <w:sz w:val="16"/>
                <w:szCs w:val="16"/>
                <w:u w:val="none"/>
                <w:lang w:val="en-US" w:eastAsia="zh-CN" w:bidi="ar"/>
              </w:rPr>
              <w:t>TRAMA DE AÇO COMPOSTA POR RIPAS, CAIBROS E TERÇAS PARA TELHADOS DE MAIS DE 2 ÁGUAS PARA TELHA CERÂMICA CAPA-CANAL, INCLUSO TRANSPORTE VERTICAL. AF_07/2019</w:t>
            </w:r>
          </w:p>
        </w:tc>
        <w:tc>
          <w:tcPr>
            <w:tcW w:w="1111"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sz w:val="18"/>
                <w:szCs w:val="18"/>
                <w:lang w:val="pt-BR" w:eastAsia="zh-CN" w:bidi="pt-PT"/>
              </w:rPr>
            </w:pPr>
            <w:r>
              <w:rPr>
                <w:rFonts w:hint="default" w:ascii="Arial" w:hAnsi="Arial" w:eastAsia="Arial" w:cs="Arial"/>
                <w:sz w:val="18"/>
                <w:szCs w:val="18"/>
                <w:lang w:val="pt-BR" w:eastAsia="zh-CN" w:bidi="pt-PT"/>
              </w:rPr>
              <w:t>M2</w:t>
            </w:r>
          </w:p>
        </w:tc>
        <w:tc>
          <w:tcPr>
            <w:tcW w:w="1459"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978,08</w:t>
            </w:r>
          </w:p>
        </w:tc>
        <w:tc>
          <w:tcPr>
            <w:tcW w:w="242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489,04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18"/>
                <w:szCs w:val="18"/>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9.4</w:t>
            </w:r>
          </w:p>
        </w:tc>
        <w:tc>
          <w:tcPr>
            <w:tcW w:w="3110" w:type="dxa"/>
            <w:vAlign w:val="top"/>
          </w:tcPr>
          <w:p>
            <w:pPr>
              <w:keepNext w:val="0"/>
              <w:keepLines w:val="0"/>
              <w:widowControl/>
              <w:suppressLineNumbers w:val="0"/>
              <w:spacing w:before="0" w:beforeAutospacing="0" w:after="0" w:afterAutospacing="0"/>
              <w:ind w:left="0" w:right="0"/>
              <w:jc w:val="both"/>
              <w:textAlignment w:val="top"/>
              <w:rPr>
                <w:rFonts w:hint="default" w:ascii="Arial" w:hAnsi="Arial" w:eastAsia="Arial" w:cs="Arial"/>
                <w:sz w:val="16"/>
                <w:szCs w:val="16"/>
                <w:lang w:val="en-US" w:eastAsia="zh-CN" w:bidi="pt-PT"/>
              </w:rPr>
            </w:pPr>
            <w:r>
              <w:rPr>
                <w:rFonts w:hint="default" w:ascii="Arial" w:hAnsi="Arial" w:eastAsia="SimSun" w:cs="Arial"/>
                <w:i w:val="0"/>
                <w:color w:val="000000"/>
                <w:kern w:val="0"/>
                <w:sz w:val="16"/>
                <w:szCs w:val="16"/>
                <w:u w:val="none"/>
                <w:lang w:val="en-US" w:eastAsia="zh-CN" w:bidi="ar"/>
              </w:rPr>
              <w:t>TELHAMENTO COM TELHA METÁLICA TERMOACÚSTICA E = 30 MM, COM ATÉ 2 ÁGUAS, INCLUSO IÇAMENTO. AF_07/2019</w:t>
            </w:r>
          </w:p>
        </w:tc>
        <w:tc>
          <w:tcPr>
            <w:tcW w:w="1111"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sz w:val="18"/>
                <w:szCs w:val="18"/>
                <w:lang w:val="pt-BR" w:eastAsia="zh-CN" w:bidi="pt-PT"/>
              </w:rPr>
            </w:pPr>
            <w:r>
              <w:rPr>
                <w:rFonts w:hint="default" w:ascii="Arial" w:hAnsi="Arial" w:eastAsia="Arial" w:cs="Arial"/>
                <w:sz w:val="18"/>
                <w:szCs w:val="18"/>
                <w:lang w:val="pt-BR" w:eastAsia="zh-CN" w:bidi="pt-PT"/>
              </w:rPr>
              <w:t>M2</w:t>
            </w:r>
          </w:p>
        </w:tc>
        <w:tc>
          <w:tcPr>
            <w:tcW w:w="1459"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851,00</w:t>
            </w:r>
          </w:p>
        </w:tc>
        <w:tc>
          <w:tcPr>
            <w:tcW w:w="242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425,50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widowControl/>
              <w:suppressLineNumbers w:val="0"/>
              <w:spacing w:before="0" w:beforeAutospacing="0" w:after="0" w:afterAutospacing="0" w:line="360" w:lineRule="atLeast"/>
              <w:ind w:left="0" w:right="0"/>
              <w:jc w:val="right"/>
              <w:rPr>
                <w:rFonts w:hint="default" w:ascii="Arial" w:hAnsi="Arial" w:cs="Arial"/>
                <w:b/>
                <w:bCs/>
                <w:sz w:val="22"/>
                <w:szCs w:val="22"/>
              </w:rPr>
            </w:pPr>
            <w:r>
              <w:rPr>
                <w:rFonts w:hint="default" w:ascii="Arial" w:hAnsi="Arial" w:cs="Arial"/>
                <w:b/>
                <w:bCs/>
                <w:sz w:val="22"/>
                <w:szCs w:val="22"/>
              </w:rPr>
              <w:t>R =</w:t>
            </w: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default" w:ascii="Arial" w:hAnsi="Arial" w:cs="Arial"/>
                <w:b/>
                <w:bCs/>
                <w:sz w:val="22"/>
                <w:szCs w:val="22"/>
              </w:rPr>
            </w:pPr>
            <w:r>
              <w:rPr>
                <w:rFonts w:hint="default" w:ascii="Arial" w:hAnsi="Arial" w:cs="Arial"/>
                <w:b/>
                <w:bCs/>
                <w:sz w:val="22"/>
                <w:szCs w:val="22"/>
              </w:rPr>
              <w:t>I - Io</w:t>
            </w:r>
          </w:p>
        </w:tc>
        <w:tc>
          <w:tcPr>
            <w:tcW w:w="851" w:type="dxa"/>
            <w:vMerge w:val="restart"/>
            <w:vAlign w:val="center"/>
          </w:tcPr>
          <w:p>
            <w:pPr>
              <w:keepNext w:val="0"/>
              <w:keepLines w:val="0"/>
              <w:widowControl/>
              <w:suppressLineNumbers w:val="0"/>
              <w:spacing w:before="0" w:beforeAutospacing="0" w:after="0" w:afterAutospacing="0" w:line="360" w:lineRule="atLeast"/>
              <w:ind w:left="0" w:right="0"/>
              <w:rPr>
                <w:rFonts w:hint="default" w:ascii="Arial" w:hAnsi="Arial" w:cs="Arial"/>
                <w:b/>
                <w:sz w:val="22"/>
                <w:szCs w:val="22"/>
              </w:rPr>
            </w:pPr>
            <w:r>
              <w:rPr>
                <w:rFonts w:hint="default"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default" w:ascii="Arial" w:hAnsi="Arial" w:cs="Arial"/>
                <w:sz w:val="22"/>
                <w:szCs w:val="22"/>
              </w:rPr>
            </w:pP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default" w:ascii="Arial" w:hAnsi="Arial" w:cs="Arial"/>
                <w:b/>
                <w:bCs/>
                <w:sz w:val="22"/>
                <w:szCs w:val="22"/>
              </w:rPr>
            </w:pPr>
            <w:r>
              <w:rPr>
                <w:rFonts w:hint="default" w:ascii="Arial" w:hAnsi="Arial" w:cs="Arial"/>
                <w:b/>
                <w:bCs/>
                <w:sz w:val="22"/>
                <w:szCs w:val="22"/>
              </w:rPr>
              <w:t>Io</w:t>
            </w:r>
          </w:p>
        </w:tc>
        <w:tc>
          <w:tcPr>
            <w:tcW w:w="851"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default"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default" w:ascii="Arial" w:hAnsi="Arial" w:cs="Arial"/>
                <w:b/>
                <w:bCs/>
                <w:sz w:val="22"/>
                <w:szCs w:val="22"/>
              </w:rPr>
            </w:pPr>
            <w:r>
              <w:rPr>
                <w:rFonts w:hint="default" w:ascii="Arial" w:hAnsi="Arial" w:cs="Arial"/>
                <w:b/>
                <w:bCs/>
                <w:sz w:val="22"/>
                <w:szCs w:val="22"/>
              </w:rPr>
              <w:t>R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default" w:ascii="Arial" w:hAnsi="Arial" w:cs="Arial"/>
                <w:sz w:val="22"/>
                <w:szCs w:val="22"/>
              </w:rPr>
            </w:pPr>
            <w:r>
              <w:rPr>
                <w:rFonts w:hint="default"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default" w:ascii="Arial" w:hAnsi="Arial" w:cs="Arial"/>
                <w:b/>
                <w:bCs/>
                <w:sz w:val="22"/>
                <w:szCs w:val="22"/>
              </w:rPr>
            </w:pPr>
            <w:r>
              <w:rPr>
                <w:rFonts w:hint="default" w:ascii="Arial" w:hAnsi="Arial" w:cs="Arial"/>
                <w:b/>
                <w:bCs/>
                <w:sz w:val="22"/>
                <w:szCs w:val="22"/>
              </w:rPr>
              <w:t>V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default" w:ascii="Arial" w:hAnsi="Arial" w:cs="Arial"/>
                <w:sz w:val="22"/>
                <w:szCs w:val="22"/>
              </w:rPr>
            </w:pPr>
            <w:r>
              <w:rPr>
                <w:rFonts w:hint="default"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default" w:ascii="Arial" w:hAnsi="Arial" w:cs="Arial"/>
                <w:b/>
                <w:bCs/>
                <w:sz w:val="22"/>
                <w:szCs w:val="22"/>
              </w:rPr>
            </w:pPr>
            <w:r>
              <w:rPr>
                <w:rFonts w:hint="default" w:ascii="Arial" w:hAnsi="Arial" w:cs="Arial"/>
                <w:b/>
                <w:bCs/>
                <w:sz w:val="22"/>
                <w:szCs w:val="22"/>
              </w:rPr>
              <w:t>I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default" w:ascii="Arial" w:hAnsi="Arial" w:cs="Arial"/>
                <w:sz w:val="22"/>
                <w:szCs w:val="22"/>
              </w:rPr>
            </w:pPr>
            <w:r>
              <w:rPr>
                <w:rFonts w:hint="default"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default" w:ascii="Arial" w:hAnsi="Arial" w:cs="Arial"/>
                <w:b/>
                <w:bCs/>
                <w:sz w:val="22"/>
                <w:szCs w:val="22"/>
              </w:rPr>
            </w:pPr>
            <w:r>
              <w:rPr>
                <w:rFonts w:hint="default" w:ascii="Arial" w:hAnsi="Arial" w:cs="Arial"/>
                <w:b/>
                <w:bCs/>
                <w:sz w:val="22"/>
                <w:szCs w:val="22"/>
              </w:rPr>
              <w:t>Io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default" w:ascii="Arial" w:hAnsi="Arial" w:cs="Arial"/>
                <w:sz w:val="22"/>
                <w:szCs w:val="22"/>
              </w:rPr>
            </w:pPr>
            <w:r>
              <w:rPr>
                <w:rFonts w:hint="default"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c>
          <w:tcPr>
            <w:tcW w:w="3087"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c>
          <w:tcPr>
            <w:tcW w:w="4699"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R$ 3.860.389,77 (Três milhões, oitocentos e sessenta mil, trezentos e oitenta e nove reais e setenta e sete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1</w:t>
            </w:r>
          </w:p>
        </w:tc>
        <w:tc>
          <w:tcPr>
            <w:tcW w:w="3712"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2</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0,15%</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3</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0,30%</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Item</w:t>
            </w:r>
          </w:p>
        </w:tc>
        <w:tc>
          <w:tcPr>
            <w:tcW w:w="6379" w:type="dxa"/>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DESCRIÇÃO</w:t>
            </w:r>
          </w:p>
        </w:tc>
        <w:tc>
          <w:tcPr>
            <w:tcW w:w="992" w:type="dxa"/>
          </w:tcPr>
          <w:p>
            <w:pPr>
              <w:keepNext w:val="0"/>
              <w:keepLines w:val="0"/>
              <w:widowControl/>
              <w:suppressLineNumbers w:val="0"/>
              <w:spacing w:before="0" w:beforeAutospacing="0" w:after="0" w:afterAutospacing="0"/>
              <w:ind w:left="0" w:right="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default" w:ascii="Arial" w:hAnsi="Arial" w:cs="Arial"/>
                <w:sz w:val="20"/>
              </w:rPr>
            </w:pPr>
            <w:r>
              <w:rPr>
                <w:rFonts w:hint="default"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9</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10</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p>
        </w:tc>
        <w:tc>
          <w:tcPr>
            <w:tcW w:w="6379" w:type="dxa"/>
          </w:tcPr>
          <w:p>
            <w:pPr>
              <w:keepNext w:val="0"/>
              <w:keepLines w:val="0"/>
              <w:widowControl/>
              <w:suppressLineNumbers w:val="0"/>
              <w:spacing w:before="0" w:beforeAutospacing="0" w:after="0" w:afterAutospacing="0"/>
              <w:ind w:left="0" w:right="0"/>
              <w:rPr>
                <w:rFonts w:hint="default" w:ascii="Arial" w:hAnsi="Arial" w:cs="Arial"/>
                <w:b/>
                <w:sz w:val="20"/>
                <w:szCs w:val="20"/>
              </w:rPr>
            </w:pPr>
            <w:r>
              <w:rPr>
                <w:rFonts w:hint="default"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15</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16</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20"/>
              </w:rPr>
            </w:pPr>
            <w:r>
              <w:rPr>
                <w:rFonts w:hint="default"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17</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20"/>
              </w:rPr>
            </w:pPr>
            <w:r>
              <w:rPr>
                <w:rFonts w:hint="default"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21</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hint="default" w:ascii="Arial" w:hAnsi="Arial" w:cs="Arial"/>
                <w:sz w:val="20"/>
              </w:rPr>
              <w:t xml:space="preserve"> nº</w:t>
            </w:r>
            <w:r>
              <w:rPr>
                <w:rFonts w:hint="default" w:ascii="Arial" w:hAnsi="Arial" w:cs="Arial"/>
                <w:sz w:val="20"/>
                <w:lang w:val="pt-BR"/>
              </w:rPr>
              <w:t xml:space="preserve"> 002/2022</w:t>
            </w:r>
            <w:r>
              <w:rPr>
                <w:rFonts w:hint="default" w:ascii="Arial" w:hAnsi="Arial" w:cs="Arial"/>
                <w:sz w:val="20"/>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23</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hint="default" w:ascii="Arial" w:hAnsi="Arial" w:cs="Arial"/>
                <w:sz w:val="20"/>
                <w:szCs w:val="20"/>
              </w:rPr>
              <w:t xml:space="preserve"> nº</w:t>
            </w:r>
            <w:r>
              <w:rPr>
                <w:rFonts w:hint="default" w:ascii="Arial" w:hAnsi="Arial" w:cs="Arial"/>
                <w:sz w:val="20"/>
                <w:szCs w:val="20"/>
                <w:lang w:val="pt-BR"/>
              </w:rPr>
              <w:t xml:space="preserve"> 002/2022</w:t>
            </w:r>
            <w:r>
              <w:rPr>
                <w:rFonts w:hint="default"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21</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de Obra</w:t>
            </w:r>
          </w:p>
        </w:tc>
        <w:tc>
          <w:tcPr>
            <w:tcW w:w="6599"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Wiveson de Oliveira</w:t>
            </w:r>
            <w:r>
              <w:rPr>
                <w:rFonts w:hint="default" w:ascii="Arial" w:hAnsi="Arial" w:cs="Arial"/>
                <w:sz w:val="22"/>
                <w:szCs w:val="22"/>
              </w:rPr>
              <w:t xml:space="preserve"> - </w:t>
            </w:r>
            <w:r>
              <w:rPr>
                <w:rFonts w:hint="default" w:ascii="Arial" w:hAnsi="Arial" w:cs="Arial"/>
                <w:sz w:val="22"/>
                <w:szCs w:val="22"/>
                <w:lang w:val="pt-BR"/>
              </w:rPr>
              <w:t>Arquiteto e Urbanista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lang w:val="pt-BR"/>
              </w:rPr>
            </w:pPr>
            <w:r>
              <w:rPr>
                <w:rFonts w:hint="default" w:ascii="Arial" w:hAnsi="Arial" w:cs="Arial"/>
                <w:sz w:val="22"/>
                <w:szCs w:val="22"/>
                <w:lang w:val="pt-BR"/>
              </w:rPr>
              <w:t>Suplente do Fiscal de Obra</w:t>
            </w:r>
          </w:p>
        </w:tc>
        <w:tc>
          <w:tcPr>
            <w:tcW w:w="6599"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hint="default"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do Contrato</w:t>
            </w:r>
          </w:p>
        </w:tc>
        <w:tc>
          <w:tcPr>
            <w:tcW w:w="6599"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Suplente do Fiscal</w:t>
            </w:r>
          </w:p>
        </w:tc>
        <w:tc>
          <w:tcPr>
            <w:tcW w:w="6599" w:type="dxa"/>
          </w:tcPr>
          <w:p>
            <w:pPr>
              <w:keepNext w:val="0"/>
              <w:keepLines w:val="0"/>
              <w:widowControl/>
              <w:suppressLineNumbers w:val="0"/>
              <w:spacing w:before="0" w:beforeAutospacing="0" w:after="120" w:afterAutospacing="0"/>
              <w:ind w:left="0" w:right="215"/>
              <w:rPr>
                <w:rFonts w:hint="default" w:ascii="Arial" w:hAnsi="Arial" w:cs="Arial"/>
                <w:sz w:val="22"/>
                <w:szCs w:val="22"/>
              </w:rPr>
            </w:pPr>
            <w:r>
              <w:rPr>
                <w:rFonts w:hint="default"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002/2022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w:t>
      </w:r>
      <w:bookmarkStart w:id="63" w:name="_GoBack"/>
      <w:bookmarkEnd w:id="63"/>
      <w:r>
        <w:rPr>
          <w:rFonts w:ascii="Arial" w:hAnsi="Arial" w:cs="Arial"/>
          <w:b/>
          <w:sz w:val="22"/>
          <w:szCs w:val="22"/>
        </w:rPr>
        <w:t xml:space="preserv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keepNext w:val="0"/>
        <w:keepLines w:val="0"/>
        <w:widowControl/>
        <w:suppressLineNumbers w:val="0"/>
        <w:spacing w:before="0" w:beforeAutospacing="0" w:after="0" w:afterAutospacing="0"/>
        <w:ind w:left="0" w:right="0"/>
        <w:jc w:val="left"/>
        <w:rPr>
          <w:rFonts w:hint="default" w:ascii="Arial" w:hAnsi="Arial" w:cs="Arial"/>
          <w:b/>
          <w:sz w:val="22"/>
          <w:szCs w:val="22"/>
          <w:lang w:val="pt-BR"/>
        </w:rPr>
      </w:pPr>
      <w:r>
        <w:rPr>
          <w:rFonts w:hint="default" w:ascii="Arial" w:hAnsi="Arial" w:eastAsia="Times New Roman" w:cs="Arial"/>
          <w:kern w:val="0"/>
          <w:sz w:val="22"/>
          <w:szCs w:val="22"/>
          <w:lang w:val="pt-BR" w:eastAsia="zh-CN" w:bidi="ar"/>
        </w:rPr>
        <w:t xml:space="preserve">Local: </w:t>
      </w:r>
      <w:r>
        <w:rPr>
          <w:rFonts w:hint="default" w:ascii="Arial" w:hAnsi="Arial" w:eastAsia="Times New Roman" w:cs="Arial"/>
          <w:b/>
          <w:kern w:val="0"/>
          <w:sz w:val="22"/>
          <w:szCs w:val="22"/>
          <w:lang w:val="pt-BR" w:eastAsia="zh-CN" w:bidi="ar"/>
        </w:rPr>
        <w:t>Avenida Luiza Rebreskini Riva, Quadras 29 e 30, Lote Único</w:t>
      </w:r>
    </w:p>
    <w:p>
      <w:pPr>
        <w:keepNext w:val="0"/>
        <w:keepLines w:val="0"/>
        <w:widowControl/>
        <w:suppressLineNumbers w:val="0"/>
        <w:spacing w:before="0" w:beforeAutospacing="0" w:after="0" w:afterAutospacing="0"/>
        <w:ind w:left="0" w:right="0"/>
        <w:jc w:val="left"/>
        <w:rPr>
          <w:rFonts w:hint="default" w:ascii="Arial" w:hAnsi="Arial" w:cs="Arial"/>
          <w:b/>
          <w:sz w:val="22"/>
          <w:szCs w:val="22"/>
          <w:lang w:val="pt-BR"/>
        </w:rPr>
      </w:pPr>
      <w:r>
        <w:rPr>
          <w:rFonts w:hint="default" w:ascii="Arial" w:hAnsi="Arial" w:eastAsia="Times New Roman" w:cs="Arial"/>
          <w:kern w:val="0"/>
          <w:sz w:val="22"/>
          <w:szCs w:val="22"/>
          <w:lang w:val="pt-BR" w:eastAsia="zh-CN" w:bidi="ar"/>
        </w:rPr>
        <w:t xml:space="preserve">Bairro: </w:t>
      </w:r>
      <w:r>
        <w:rPr>
          <w:rFonts w:hint="default" w:ascii="Arial" w:hAnsi="Arial" w:eastAsia="Times New Roman" w:cs="Arial"/>
          <w:b/>
          <w:kern w:val="0"/>
          <w:sz w:val="22"/>
          <w:szCs w:val="22"/>
          <w:lang w:val="pt-BR" w:eastAsia="zh-CN" w:bidi="ar"/>
        </w:rPr>
        <w:t>São Cristóvão</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Município: </w:t>
      </w:r>
      <w:r>
        <w:rPr>
          <w:rFonts w:hint="default" w:ascii="Arial" w:hAnsi="Arial" w:eastAsia="Times New Roman" w:cs="Arial"/>
          <w:b/>
          <w:bCs w:val="0"/>
          <w:kern w:val="0"/>
          <w:sz w:val="22"/>
          <w:szCs w:val="22"/>
          <w:lang w:val="pt-BR" w:eastAsia="zh-CN" w:bidi="ar"/>
        </w:rPr>
        <w:t>Primavera do Leste</w:t>
      </w:r>
    </w:p>
    <w:p>
      <w:pPr>
        <w:keepNext w:val="0"/>
        <w:keepLines w:val="0"/>
        <w:widowControl/>
        <w:suppressLineNumbers w:val="0"/>
        <w:jc w:val="left"/>
      </w:pPr>
      <w:r>
        <w:rPr>
          <w:rFonts w:hint="default" w:ascii="Arial" w:hAnsi="Arial" w:eastAsia="Times New Roman" w:cs="Arial"/>
          <w:kern w:val="0"/>
          <w:sz w:val="22"/>
          <w:szCs w:val="22"/>
          <w:lang w:val="pt-BR" w:eastAsia="pt-BR" w:bidi="ar"/>
        </w:rPr>
        <w:t>Estado:</w:t>
      </w:r>
      <w:r>
        <w:rPr>
          <w:rFonts w:hint="default" w:ascii="Arial" w:hAnsi="Arial" w:eastAsia="Times New Roman" w:cs="Arial"/>
          <w:b/>
          <w:bCs w:val="0"/>
          <w:kern w:val="0"/>
          <w:sz w:val="22"/>
          <w:szCs w:val="22"/>
          <w:lang w:val="pt-BR" w:eastAsia="pt-BR" w:bidi="ar"/>
        </w:rPr>
        <w:t xml:space="preserve"> Mato Grosso</w:t>
      </w:r>
    </w:p>
    <w:p>
      <w:pPr>
        <w:jc w:val="both"/>
        <w:rPr>
          <w:rFonts w:hint="default" w:ascii="Arial" w:hAnsi="Arial" w:cs="Arial"/>
          <w:b/>
          <w:sz w:val="18"/>
          <w:szCs w:val="18"/>
          <w:lang w:val="pt-BR"/>
        </w:rPr>
      </w:pPr>
    </w:p>
    <w:p>
      <w:pPr>
        <w:jc w:val="both"/>
        <w:rPr>
          <w:rFonts w:hint="default" w:ascii="Arial" w:hAnsi="Arial" w:cs="Arial"/>
          <w:b w:val="0"/>
          <w:bCs/>
          <w:sz w:val="20"/>
          <w:szCs w:val="20"/>
          <w:lang w:val="pt-BR"/>
        </w:rPr>
      </w:pPr>
      <w:r>
        <w:rPr>
          <w:rFonts w:hint="default" w:ascii="Arial" w:hAnsi="Arial" w:cs="Arial"/>
          <w:b w:val="0"/>
          <w:bCs/>
          <w:sz w:val="18"/>
          <w:szCs w:val="18"/>
          <w:lang w:val="pt-BR"/>
        </w:rPr>
        <w:t>PRAZO DE EXECUÇÃO: 540 (QUINHENTOS E QUARENTA) DIAS</w:t>
      </w:r>
    </w:p>
    <w:p>
      <w:pPr>
        <w:rPr>
          <w:rFonts w:ascii="Arial" w:hAnsi="Arial" w:cs="Arial"/>
          <w:b w:val="0"/>
          <w:bCs/>
          <w:sz w:val="22"/>
          <w:szCs w:val="22"/>
        </w:rPr>
      </w:pPr>
    </w:p>
    <w:p>
      <w:pPr>
        <w:jc w:val="both"/>
        <w:rPr>
          <w:rFonts w:hint="default" w:ascii="Arial" w:hAnsi="Arial" w:cs="Arial"/>
          <w:b w:val="0"/>
          <w:bCs/>
          <w:sz w:val="18"/>
          <w:szCs w:val="18"/>
          <w:lang w:val="pt-BR"/>
        </w:rPr>
      </w:pPr>
    </w:p>
    <w:p>
      <w:pPr>
        <w:jc w:val="both"/>
        <w:rPr>
          <w:rFonts w:hint="default" w:ascii="Arial" w:hAnsi="Arial" w:cs="Arial"/>
          <w:b w:val="0"/>
          <w:bCs/>
          <w:sz w:val="18"/>
          <w:szCs w:val="18"/>
          <w:lang w:val="pt-BR"/>
        </w:rPr>
      </w:pPr>
      <w:r>
        <w:rPr>
          <w:rFonts w:hint="default" w:ascii="Arial" w:hAnsi="Arial" w:cs="Arial"/>
          <w:b w:val="0"/>
          <w:bCs/>
          <w:sz w:val="18"/>
          <w:szCs w:val="18"/>
          <w:lang w:val="pt-BR"/>
        </w:rPr>
        <w:t>VALOR ESTIMADO: R$ 3.860.389,77 (Três milhões, oitocentos e sessenta mil, trezentos e oitenta e nove reais e setenta e sete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002/2022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sz w:val="20"/>
                <w:szCs w:val="20"/>
              </w:rPr>
            </w:pPr>
            <w:r>
              <w:rPr>
                <w:rFonts w:hint="default"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sz w:val="20"/>
                <w:szCs w:val="20"/>
              </w:rPr>
            </w:pPr>
            <w:r>
              <w:rPr>
                <w:rFonts w:hint="default"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r>
              <w:rPr>
                <w:rFonts w:hint="default"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b/>
                <w:bCs/>
                <w:sz w:val="20"/>
                <w:szCs w:val="20"/>
              </w:rPr>
            </w:pPr>
            <w:r>
              <w:rPr>
                <w:rFonts w:hint="default"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b/>
                <w:bCs/>
                <w:sz w:val="20"/>
                <w:szCs w:val="20"/>
              </w:rPr>
            </w:pPr>
            <w:r>
              <w:rPr>
                <w:rFonts w:hint="default"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default"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default"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default"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default"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default"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002/2022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514666353"/>
      <w:bookmarkStart w:id="46" w:name="_Toc406483890"/>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002/2022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002/2022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514666356"/>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002/2022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002/2022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002/2022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002/2022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002/2022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002/2022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76"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QUANT.</w:t>
            </w:r>
          </w:p>
        </w:tc>
        <w:tc>
          <w:tcPr>
            <w:tcW w:w="1843" w:type="dxa"/>
            <w:vAlign w:val="center"/>
          </w:tcPr>
          <w:p>
            <w:pPr>
              <w:pStyle w:val="39"/>
              <w:keepNext w:val="0"/>
              <w:keepLines w:val="0"/>
              <w:widowControl/>
              <w:suppressLineNumbers w:val="0"/>
              <w:suppressAutoHyphens w:val="0"/>
              <w:spacing w:before="0" w:beforeAutospacing="0" w:after="0" w:afterAutospacing="0"/>
              <w:ind w:right="0" w:hanging="1399"/>
              <w:jc w:val="center"/>
              <w:rPr>
                <w:rFonts w:hint="default" w:ascii="Arial" w:hAnsi="Arial" w:cs="Arial"/>
                <w:sz w:val="22"/>
                <w:szCs w:val="22"/>
              </w:rPr>
            </w:pPr>
            <w:r>
              <w:rPr>
                <w:rFonts w:hint="default" w:ascii="Arial" w:hAnsi="Arial" w:cs="Arial"/>
                <w:sz w:val="22"/>
                <w:szCs w:val="22"/>
              </w:rPr>
              <w:t>ANO</w:t>
            </w:r>
          </w:p>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276"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843"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276"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843"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002/2022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002/2022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002/2022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540 (Quinhentos e quarenta)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002/2022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003/2022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003/2022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002/2022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002/2022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540 (Quinhentos e quarenta)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ilvl w:val="0"/>
          <w:numId w:val="0"/>
        </w:numPr>
        <w:spacing w:after="120"/>
        <w:ind w:leftChars="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002/2022.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7"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default" w:ascii="Arial" w:hAnsi="Arial" w:cs="Arial"/>
                <w:sz w:val="22"/>
                <w:szCs w:val="22"/>
              </w:rPr>
            </w:pPr>
            <w:r>
              <w:rPr>
                <w:rFonts w:hint="default" w:ascii="Arial" w:hAnsi="Arial" w:cs="Arial"/>
                <w:sz w:val="22"/>
                <w:szCs w:val="22"/>
              </w:rPr>
              <w:t>Fiscal de Obra</w:t>
            </w:r>
          </w:p>
        </w:tc>
        <w:tc>
          <w:tcPr>
            <w:tcW w:w="6510"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Wiverson de Oliveira</w:t>
            </w:r>
            <w:r>
              <w:rPr>
                <w:rFonts w:hint="default" w:ascii="Arial" w:hAnsi="Arial" w:cs="Arial"/>
                <w:sz w:val="22"/>
                <w:szCs w:val="22"/>
              </w:rPr>
              <w:t xml:space="preserve"> - </w:t>
            </w:r>
            <w:r>
              <w:rPr>
                <w:rFonts w:hint="default" w:ascii="Arial" w:hAnsi="Arial" w:cs="Arial"/>
                <w:sz w:val="22"/>
                <w:szCs w:val="22"/>
                <w:lang w:val="pt-BR"/>
              </w:rPr>
              <w:t>Arquiteto e Urbanista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7"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Suplente do Fiscal de Obra</w:t>
            </w:r>
          </w:p>
        </w:tc>
        <w:tc>
          <w:tcPr>
            <w:tcW w:w="6510"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hint="default"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7"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default" w:ascii="Arial" w:hAnsi="Arial" w:cs="Arial"/>
                <w:sz w:val="22"/>
                <w:szCs w:val="22"/>
              </w:rPr>
            </w:pPr>
            <w:r>
              <w:rPr>
                <w:rFonts w:hint="default" w:ascii="Arial" w:hAnsi="Arial" w:cs="Arial"/>
                <w:sz w:val="22"/>
                <w:szCs w:val="22"/>
              </w:rPr>
              <w:t>Fiscal do Contrato</w:t>
            </w:r>
          </w:p>
        </w:tc>
        <w:tc>
          <w:tcPr>
            <w:tcW w:w="6510"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7"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default" w:ascii="Arial" w:hAnsi="Arial" w:cs="Arial"/>
                <w:sz w:val="22"/>
                <w:szCs w:val="22"/>
              </w:rPr>
            </w:pPr>
            <w:r>
              <w:rPr>
                <w:rFonts w:hint="default" w:ascii="Arial" w:hAnsi="Arial" w:cs="Arial"/>
                <w:sz w:val="22"/>
                <w:szCs w:val="22"/>
              </w:rPr>
              <w:t>Suplente do Fiscal</w:t>
            </w:r>
          </w:p>
        </w:tc>
        <w:tc>
          <w:tcPr>
            <w:tcW w:w="6510" w:type="dxa"/>
          </w:tcPr>
          <w:p>
            <w:pPr>
              <w:keepNext w:val="0"/>
              <w:keepLines w:val="0"/>
              <w:widowControl/>
              <w:suppressLineNumbers w:val="0"/>
              <w:spacing w:before="0" w:beforeAutospacing="0" w:after="120" w:afterAutospacing="0"/>
              <w:ind w:left="0" w:right="215"/>
              <w:rPr>
                <w:rFonts w:hint="default" w:ascii="Arial" w:hAnsi="Arial" w:cs="Arial"/>
                <w:sz w:val="22"/>
                <w:szCs w:val="22"/>
              </w:rPr>
            </w:pPr>
            <w:r>
              <w:rPr>
                <w:rFonts w:hint="default"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540 (Quinhentos e quarenta)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540 (Quinhentos e quarenta)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Item</w:t>
            </w:r>
          </w:p>
        </w:tc>
        <w:tc>
          <w:tcPr>
            <w:tcW w:w="6379" w:type="dxa"/>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DESCRIÇÃO</w:t>
            </w:r>
          </w:p>
        </w:tc>
        <w:tc>
          <w:tcPr>
            <w:tcW w:w="992" w:type="dxa"/>
          </w:tcPr>
          <w:p>
            <w:pPr>
              <w:keepNext w:val="0"/>
              <w:keepLines w:val="0"/>
              <w:widowControl/>
              <w:suppressLineNumbers w:val="0"/>
              <w:spacing w:before="0" w:beforeAutospacing="0" w:after="0" w:afterAutospacing="0"/>
              <w:ind w:left="0" w:right="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9</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10</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p>
        </w:tc>
        <w:tc>
          <w:tcPr>
            <w:tcW w:w="6379" w:type="dxa"/>
          </w:tcPr>
          <w:p>
            <w:pPr>
              <w:keepNext w:val="0"/>
              <w:keepLines w:val="0"/>
              <w:widowControl/>
              <w:suppressLineNumbers w:val="0"/>
              <w:spacing w:before="0" w:beforeAutospacing="0" w:after="0" w:afterAutospacing="0"/>
              <w:ind w:left="0" w:right="0"/>
              <w:rPr>
                <w:rFonts w:hint="default" w:ascii="Arial" w:hAnsi="Arial" w:cs="Arial"/>
                <w:b/>
                <w:sz w:val="18"/>
                <w:szCs w:val="18"/>
              </w:rPr>
            </w:pPr>
            <w:r>
              <w:rPr>
                <w:rFonts w:hint="default"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15</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16</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17</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21</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hint="default" w:ascii="Arial" w:hAnsi="Arial" w:cs="Arial"/>
                <w:sz w:val="18"/>
                <w:szCs w:val="18"/>
                <w:lang w:val="pt-BR"/>
              </w:rPr>
              <w:t>002/2022</w:t>
            </w:r>
            <w:r>
              <w:rPr>
                <w:rFonts w:hint="default" w:ascii="Arial" w:hAnsi="Arial" w:cs="Arial"/>
                <w:sz w:val="18"/>
                <w:szCs w:val="18"/>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23</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quaisquer dos itens do Edital e Anexos da Concorrência n.º</w:t>
            </w:r>
            <w:r>
              <w:rPr>
                <w:rFonts w:hint="default" w:ascii="Arial" w:hAnsi="Arial" w:cs="Arial"/>
                <w:sz w:val="18"/>
                <w:szCs w:val="18"/>
                <w:lang w:val="pt-BR"/>
              </w:rPr>
              <w:t>002/2022</w:t>
            </w:r>
            <w:r>
              <w:rPr>
                <w:rFonts w:hint="default"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R =</w:t>
            </w: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default" w:ascii="Arial" w:hAnsi="Arial" w:cs="Arial"/>
                <w:b/>
                <w:bCs/>
                <w:sz w:val="22"/>
                <w:szCs w:val="22"/>
              </w:rPr>
            </w:pPr>
            <w:r>
              <w:rPr>
                <w:rFonts w:hint="default" w:ascii="Arial" w:hAnsi="Arial" w:cs="Arial"/>
                <w:b/>
                <w:bCs/>
                <w:sz w:val="22"/>
                <w:szCs w:val="22"/>
              </w:rPr>
              <w:t>I - Io</w:t>
            </w:r>
          </w:p>
        </w:tc>
        <w:tc>
          <w:tcPr>
            <w:tcW w:w="8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ascii="Arial" w:hAnsi="Arial" w:cs="Arial"/>
                <w:b/>
                <w:sz w:val="22"/>
                <w:szCs w:val="22"/>
              </w:rPr>
            </w:pPr>
            <w:r>
              <w:rPr>
                <w:rFonts w:hint="default"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default" w:ascii="Arial" w:hAnsi="Arial" w:cs="Arial"/>
                <w:b/>
                <w:bCs/>
                <w:sz w:val="22"/>
                <w:szCs w:val="22"/>
              </w:rPr>
            </w:pPr>
            <w:r>
              <w:rPr>
                <w:rFonts w:hint="default" w:ascii="Arial" w:hAnsi="Arial" w:cs="Arial"/>
                <w:b/>
                <w:bCs/>
                <w:sz w:val="22"/>
                <w:szCs w:val="22"/>
              </w:rPr>
              <w:t>Io</w:t>
            </w:r>
          </w:p>
        </w:tc>
        <w:tc>
          <w:tcPr>
            <w:tcW w:w="851"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R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V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I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Io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002/2022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REFORMA E AMPLIAÇÃO DA CRECHE SONHO DE CRIANÇA, EM PRIMAVERA DO LESTE - MT,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002/2022</w:t>
    </w:r>
    <w:r>
      <w:rPr>
        <w:rFonts w:ascii="Arial" w:hAnsi="Arial" w:cs="Arial"/>
        <w:sz w:val="16"/>
        <w:szCs w:val="16"/>
      </w:rPr>
      <w:t xml:space="preserve"> – Processo nº </w:t>
    </w:r>
    <w:r>
      <w:rPr>
        <w:rFonts w:ascii="Arial" w:hAnsi="Arial" w:cs="Arial"/>
        <w:sz w:val="16"/>
        <w:szCs w:val="16"/>
        <w:lang w:val="pt-BR"/>
      </w:rPr>
      <w:t>003/2022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keepNext w:val="0"/>
            <w:keepLines w:val="0"/>
            <w:widowControl/>
            <w:suppressLineNumbers w:val="0"/>
            <w:tabs>
              <w:tab w:val="center" w:pos="4607"/>
              <w:tab w:val="right" w:pos="9214"/>
            </w:tabs>
            <w:spacing w:before="0" w:beforeAutospacing="0" w:after="0" w:afterAutospacing="0"/>
            <w:ind w:left="0" w:right="0"/>
            <w:jc w:val="center"/>
            <w:rPr>
              <w:rFonts w:hint="default"/>
              <w:sz w:val="16"/>
            </w:rPr>
          </w:pPr>
          <w:r>
            <w:rPr>
              <w:rFonts w:hint="default"/>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default"/>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default" w:cs="Arial"/>
              <w:sz w:val="30"/>
              <w:szCs w:val="30"/>
            </w:rPr>
          </w:pPr>
          <w:r>
            <w:rPr>
              <w:rFonts w:hint="default"/>
              <w:sz w:val="30"/>
              <w:szCs w:val="30"/>
            </w:rPr>
            <w:t xml:space="preserve">PREFEITURA </w:t>
          </w:r>
          <w:r>
            <w:rPr>
              <w:rFonts w:hint="default" w:cs="Arial"/>
              <w:sz w:val="30"/>
              <w:szCs w:val="30"/>
            </w:rPr>
            <w:t>MUNICIPAL DE</w:t>
          </w:r>
        </w:p>
        <w:p>
          <w:pPr>
            <w:pStyle w:val="2"/>
            <w:keepNext w:val="0"/>
            <w:keepLines w:val="0"/>
            <w:widowControl w:val="0"/>
            <w:suppressLineNumbers w:val="0"/>
            <w:spacing w:before="0" w:beforeAutospacing="0" w:after="0" w:afterAutospacing="0"/>
            <w:ind w:left="0" w:right="0"/>
            <w:rPr>
              <w:rFonts w:hint="default" w:cs="Arial"/>
              <w:sz w:val="30"/>
              <w:szCs w:val="30"/>
            </w:rPr>
          </w:pPr>
          <w:r>
            <w:rPr>
              <w:rFonts w:hint="default" w:cs="Arial"/>
              <w:sz w:val="30"/>
              <w:szCs w:val="30"/>
            </w:rPr>
            <w:t>PRIMAVERA DO LESTE</w:t>
          </w:r>
        </w:p>
        <w:p>
          <w:pPr>
            <w:pStyle w:val="33"/>
            <w:keepNext w:val="0"/>
            <w:keepLines w:val="0"/>
            <w:widowControl/>
            <w:suppressLineNumbers w:val="0"/>
            <w:tabs>
              <w:tab w:val="center" w:pos="4607"/>
              <w:tab w:val="right" w:pos="9214"/>
            </w:tabs>
            <w:spacing w:before="0" w:beforeAutospacing="0" w:after="0" w:afterAutospacing="0"/>
            <w:ind w:left="0" w:right="0"/>
            <w:jc w:val="center"/>
            <w:rPr>
              <w:rFonts w:hint="default"/>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C.P.L.</w:t>
          </w: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Fls.nº ___________</w:t>
          </w:r>
        </w:p>
        <w:p>
          <w:pPr>
            <w:keepNext w:val="0"/>
            <w:keepLines w:val="0"/>
            <w:widowControl/>
            <w:suppressLineNumbers w:val="0"/>
            <w:spacing w:before="0" w:beforeAutospacing="0" w:after="0" w:afterAutospacing="0"/>
            <w:ind w:left="0" w:right="-74"/>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default" w:ascii="Arial" w:hAnsi="Arial" w:cs="Arial"/>
              <w:sz w:val="20"/>
            </w:rPr>
          </w:pPr>
        </w:p>
        <w:p>
          <w:pPr>
            <w:keepNext w:val="0"/>
            <w:keepLines w:val="0"/>
            <w:widowControl/>
            <w:suppressLineNumbers w:val="0"/>
            <w:spacing w:before="0" w:beforeAutospacing="0" w:after="0" w:afterAutospacing="0"/>
            <w:ind w:left="0" w:right="-9"/>
            <w:jc w:val="center"/>
            <w:rPr>
              <w:rFonts w:hint="default"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4AD0AB6"/>
    <w:rsid w:val="04C47F7B"/>
    <w:rsid w:val="094A079D"/>
    <w:rsid w:val="09DC13D6"/>
    <w:rsid w:val="0BD96833"/>
    <w:rsid w:val="0F1C7B80"/>
    <w:rsid w:val="11BA7E8D"/>
    <w:rsid w:val="128C3910"/>
    <w:rsid w:val="12D732A6"/>
    <w:rsid w:val="15380997"/>
    <w:rsid w:val="16F51D2A"/>
    <w:rsid w:val="178557B6"/>
    <w:rsid w:val="19A552CC"/>
    <w:rsid w:val="19CC6001"/>
    <w:rsid w:val="200A56DE"/>
    <w:rsid w:val="20884E46"/>
    <w:rsid w:val="2103208A"/>
    <w:rsid w:val="214848AD"/>
    <w:rsid w:val="21AD35DB"/>
    <w:rsid w:val="22BA5D31"/>
    <w:rsid w:val="270D4335"/>
    <w:rsid w:val="29C05E28"/>
    <w:rsid w:val="2B096DA0"/>
    <w:rsid w:val="2F6A11CC"/>
    <w:rsid w:val="2F6D4185"/>
    <w:rsid w:val="33BD50BA"/>
    <w:rsid w:val="3862602B"/>
    <w:rsid w:val="3B39497E"/>
    <w:rsid w:val="3CE56D52"/>
    <w:rsid w:val="3EE62549"/>
    <w:rsid w:val="41A6308A"/>
    <w:rsid w:val="47FD4ADF"/>
    <w:rsid w:val="48A406F3"/>
    <w:rsid w:val="48DA7C3F"/>
    <w:rsid w:val="4A38162D"/>
    <w:rsid w:val="4DD24165"/>
    <w:rsid w:val="4EA63C80"/>
    <w:rsid w:val="4EC703E8"/>
    <w:rsid w:val="509D3D40"/>
    <w:rsid w:val="522C3F85"/>
    <w:rsid w:val="564A3A4A"/>
    <w:rsid w:val="56C63407"/>
    <w:rsid w:val="56ED1457"/>
    <w:rsid w:val="57C72C43"/>
    <w:rsid w:val="59D15235"/>
    <w:rsid w:val="5CCC5732"/>
    <w:rsid w:val="602E41B6"/>
    <w:rsid w:val="60CA3C9D"/>
    <w:rsid w:val="63F347F2"/>
    <w:rsid w:val="65251205"/>
    <w:rsid w:val="712F68AF"/>
    <w:rsid w:val="72215566"/>
    <w:rsid w:val="75B001AF"/>
    <w:rsid w:val="75C41621"/>
    <w:rsid w:val="777340F8"/>
    <w:rsid w:val="77DD6B09"/>
    <w:rsid w:val="797B67B2"/>
    <w:rsid w:val="7A655FB1"/>
    <w:rsid w:val="7B55620E"/>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49</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2022-02-22T17:57:08Z</cp:lastPrinted>
  <dcterms:modified xsi:type="dcterms:W3CDTF">2022-02-22T17:57:13Z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