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016/2021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1035/2021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240 (DUZENTOS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R$ 2.978.870,31</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10/06/2021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10h00</w:t>
                  </w:r>
                  <w:r>
                    <w:rPr>
                      <w:rFonts w:ascii="Arial" w:hAnsi="Arial" w:cs="Arial"/>
                      <w:b/>
                      <w:sz w:val="21"/>
                      <w:szCs w:val="21"/>
                    </w:rPr>
                    <w:t>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016/2021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1035/2021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016/2021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1035/2021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1035/2021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10/06/2021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10:00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PONTE DE CONCRETO PRE-MOLDADO PROTENDIDO</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2.978.870,31</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016/2021</w:t>
            </w:r>
            <w:r>
              <w:rPr>
                <w:rFonts w:ascii="Arial" w:hAnsi="Arial" w:cs="Arial"/>
                <w:b/>
                <w:bCs/>
              </w:rPr>
              <w:t xml:space="preserve"> PROCESSO Nº </w:t>
            </w:r>
            <w:r>
              <w:rPr>
                <w:rFonts w:ascii="Arial" w:hAnsi="Arial" w:cs="Arial"/>
                <w:b/>
                <w:bCs/>
                <w:lang w:val="pt-BR"/>
              </w:rPr>
              <w:t>1035/2021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10/06/2021</w:t>
            </w:r>
            <w:r>
              <w:rPr>
                <w:rFonts w:ascii="Arial" w:hAnsi="Arial" w:cs="Arial"/>
                <w:b/>
                <w:bCs/>
              </w:rPr>
              <w:t xml:space="preserve"> ÀS </w:t>
            </w:r>
            <w:r>
              <w:rPr>
                <w:rFonts w:hint="default" w:ascii="Arial" w:hAnsi="Arial" w:cs="Arial"/>
                <w:b/>
                <w:bCs/>
                <w:lang w:val="pt-BR"/>
              </w:rPr>
              <w:t>10:00</w:t>
            </w:r>
            <w:r>
              <w:rPr>
                <w:rFonts w:ascii="Arial" w:hAnsi="Arial" w:cs="Arial"/>
                <w:b/>
                <w:bCs/>
              </w:rPr>
              <w:t xml:space="preserve">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016/2021</w:t>
            </w:r>
            <w:r>
              <w:rPr>
                <w:rFonts w:ascii="Arial" w:hAnsi="Arial" w:cs="Arial"/>
                <w:b/>
                <w:bCs/>
              </w:rPr>
              <w:t xml:space="preserve"> PROCESSO Nº </w:t>
            </w:r>
            <w:r>
              <w:rPr>
                <w:rFonts w:ascii="Arial" w:hAnsi="Arial" w:cs="Arial"/>
                <w:b/>
                <w:bCs/>
                <w:lang w:val="pt-BR"/>
              </w:rPr>
              <w:t>1035/2021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10/06/2021</w:t>
            </w:r>
            <w:r>
              <w:rPr>
                <w:rFonts w:ascii="Arial" w:hAnsi="Arial" w:cs="Arial"/>
                <w:b/>
                <w:bCs/>
              </w:rPr>
              <w:t xml:space="preserve"> ÀS </w:t>
            </w:r>
            <w:r>
              <w:rPr>
                <w:rFonts w:hint="default" w:ascii="Arial" w:hAnsi="Arial" w:cs="Arial"/>
                <w:b/>
                <w:bCs/>
                <w:lang w:val="pt-BR"/>
              </w:rPr>
              <w:t>10:00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lang w:val="pt-BR"/>
              </w:rPr>
            </w:pPr>
            <w:r>
              <w:rPr>
                <w:rFonts w:hint="default" w:ascii="Arial" w:hAnsi="Arial" w:cs="Arial"/>
                <w:color w:val="000009"/>
                <w:sz w:val="20"/>
                <w:szCs w:val="20"/>
                <w:highlight w:val="none"/>
                <w:lang w:val="pt-BR"/>
              </w:rPr>
              <w:t>Lote</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0" w:beforeAutospacing="0" w:after="160" w:afterAutospacing="0" w:line="270" w:lineRule="exact"/>
              <w:ind w:left="162" w:right="168"/>
              <w:jc w:val="both"/>
              <w:rPr>
                <w:rFonts w:hint="default" w:ascii="Arial" w:hAnsi="Arial" w:cs="Arial"/>
                <w:sz w:val="16"/>
                <w:szCs w:val="16"/>
                <w:highlight w:val="none"/>
                <w:lang w:val="pt-BR"/>
              </w:rPr>
            </w:pPr>
            <w:r>
              <w:rPr>
                <w:rFonts w:hint="default" w:ascii="Arial" w:hAnsi="Arial" w:cs="Arial"/>
                <w:sz w:val="16"/>
                <w:szCs w:val="16"/>
                <w:highlight w:val="none"/>
                <w:lang w:val="pt-BR"/>
              </w:rPr>
              <w:t>Fornecimento, preparo e colocação formas aço CA-50</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r>
              <w:rPr>
                <w:rFonts w:hint="default" w:ascii="Arial" w:hAnsi="Arial" w:cs="Arial"/>
                <w:sz w:val="16"/>
                <w:szCs w:val="16"/>
                <w:highlight w:val="none"/>
                <w:lang w:val="pt-BR"/>
              </w:rPr>
              <w:t>KG</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r>
              <w:rPr>
                <w:rFonts w:hint="default" w:ascii="Arial" w:hAnsi="Arial" w:cs="Arial"/>
                <w:sz w:val="16"/>
                <w:szCs w:val="16"/>
                <w:highlight w:val="none"/>
                <w:lang w:val="pt-BR"/>
              </w:rPr>
              <w:t>38.128,70</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19.064,35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137" w:beforeAutospacing="0" w:after="160" w:afterAutospacing="0" w:line="256" w:lineRule="auto"/>
              <w:ind w:left="162" w:right="173"/>
              <w:jc w:val="both"/>
              <w:rPr>
                <w:rFonts w:hint="default" w:ascii="Arial" w:hAnsi="Arial" w:cs="Arial"/>
                <w:sz w:val="16"/>
                <w:szCs w:val="16"/>
                <w:highlight w:val="none"/>
                <w:lang w:val="pt-BR"/>
              </w:rPr>
            </w:pPr>
            <w:r>
              <w:rPr>
                <w:rFonts w:hint="default" w:ascii="Arial" w:hAnsi="Arial" w:cs="Arial"/>
                <w:sz w:val="16"/>
                <w:szCs w:val="16"/>
                <w:highlight w:val="none"/>
                <w:lang w:val="pt-BR"/>
              </w:rPr>
              <w:t>Fabricação, transporte e lançamentos vigias longarinas protendidas FCK &gt;= 60Mpa</w:t>
            </w: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r>
              <w:rPr>
                <w:rFonts w:hint="default" w:ascii="Arial" w:hAnsi="Arial" w:cs="Arial"/>
                <w:sz w:val="16"/>
                <w:szCs w:val="16"/>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r>
              <w:rPr>
                <w:rFonts w:hint="default" w:ascii="Arial" w:hAnsi="Arial" w:cs="Arial"/>
                <w:sz w:val="16"/>
                <w:szCs w:val="16"/>
                <w:highlight w:val="none"/>
                <w:lang w:val="pt-BR"/>
              </w:rPr>
              <w:t>52.11</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26,05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137" w:beforeAutospacing="0" w:after="160" w:afterAutospacing="0" w:line="256" w:lineRule="auto"/>
              <w:ind w:left="162" w:leftChars="0" w:right="173" w:rightChars="0"/>
              <w:jc w:val="both"/>
              <w:rPr>
                <w:rFonts w:hint="default" w:ascii="Arial" w:hAnsi="Arial" w:cs="Arial"/>
                <w:sz w:val="16"/>
                <w:szCs w:val="16"/>
                <w:highlight w:val="none"/>
                <w:lang w:val="pt-BR"/>
              </w:rPr>
            </w:pPr>
            <w:r>
              <w:rPr>
                <w:rFonts w:hint="default" w:ascii="Arial" w:hAnsi="Arial" w:cs="Arial"/>
                <w:sz w:val="16"/>
                <w:szCs w:val="16"/>
                <w:highlight w:val="none"/>
                <w:lang w:val="pt-BR"/>
              </w:rPr>
              <w:t>Execução de fundação em tubulão a ar comprimido com diametro &gt;= 1,40m até 12m d’gua LF - AC/BC/PC (25MPa)</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120,00</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60,00</w:t>
            </w:r>
          </w:p>
        </w:tc>
      </w:tr>
    </w:tbl>
    <w:p>
      <w:pPr>
        <w:pStyle w:val="13"/>
        <w:ind w:left="0" w:leftChars="0" w:firstLine="0" w:firstLineChars="0"/>
        <w:jc w:val="both"/>
        <w:rPr>
          <w:rFonts w:hint="default"/>
          <w:b w:val="0"/>
          <w:bCs/>
          <w:sz w:val="26"/>
          <w:lang w:val="pt-BR"/>
        </w:rPr>
      </w:pP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9" w:type="dxa"/>
        <w:jc w:val="center"/>
        <w:tblInd w:w="0" w:type="dxa"/>
        <w:shd w:val="clear" w:color="auto" w:fill="auto"/>
        <w:tblLayout w:type="fixed"/>
        <w:tblCellMar>
          <w:top w:w="0" w:type="dxa"/>
          <w:left w:w="100" w:type="dxa"/>
          <w:bottom w:w="0" w:type="dxa"/>
          <w:right w:w="100" w:type="dxa"/>
        </w:tblCellMar>
      </w:tblPr>
      <w:tblGrid>
        <w:gridCol w:w="2530"/>
        <w:gridCol w:w="2249"/>
        <w:gridCol w:w="4760"/>
      </w:tblGrid>
      <w:tr>
        <w:tblPrEx>
          <w:tblLayout w:type="fixed"/>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 w:eastAsia="zh-CN" w:bidi="ar"/>
              </w:rPr>
              <w:t xml:space="preserve">SECRETARIA MUNICIPAL DE </w:t>
            </w:r>
            <w:r>
              <w:rPr>
                <w:rFonts w:hint="default" w:ascii="Arial" w:hAnsi="Arial" w:eastAsia="Times New Roman" w:cs="Arial"/>
                <w:b w:val="0"/>
                <w:bCs/>
                <w:kern w:val="0"/>
                <w:sz w:val="18"/>
                <w:szCs w:val="18"/>
                <w:lang w:val="pt-BR" w:eastAsia="zh-CN" w:bidi="ar"/>
              </w:rPr>
              <w:t>INFRAESTRUTURA</w:t>
            </w:r>
          </w:p>
        </w:tc>
      </w:tr>
      <w:tr>
        <w:tblPrEx>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COORDENADORIA DE ESTRADAS E RODAGEM</w:t>
            </w:r>
          </w:p>
        </w:tc>
      </w:tr>
      <w:tr>
        <w:tblPrEx>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COORDENADORIA DE ESTRADAS E RODAGEM</w:t>
            </w:r>
          </w:p>
        </w:tc>
      </w:tr>
      <w:tr>
        <w:tblPrEx>
          <w:tblLayout w:type="fixed"/>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OBRAS E INSTALAÇÕES</w:t>
            </w:r>
          </w:p>
        </w:tc>
      </w:tr>
      <w:tr>
        <w:tblPrEx>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cs="Arial"/>
                <w:b w:val="0"/>
                <w:bCs/>
                <w:kern w:val="0"/>
                <w:sz w:val="18"/>
                <w:szCs w:val="18"/>
                <w:lang w:val="pt-BR" w:eastAsia="zh-CN" w:bidi="ar"/>
              </w:rPr>
              <w:t>1001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OBRAS E INSTALAÇÕES</w:t>
            </w:r>
          </w:p>
        </w:tc>
      </w:tr>
      <w:tr>
        <w:tblPrEx>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OBRAS E INSTALAÇÕES</w:t>
            </w:r>
          </w:p>
        </w:tc>
      </w:tr>
      <w:tr>
        <w:tblPrEx>
          <w:tblLayout w:type="fixed"/>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10/2021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2.978.870,31</w:t>
      </w:r>
      <w:r>
        <w:rPr>
          <w:rFonts w:hint="default"/>
          <w:highlight w:val="none"/>
          <w:lang w:val="pt-BR"/>
        </w:rPr>
        <w:t xml:space="preserve"> (Dois milhões novecentos e setenta e oito mil, oitocentos e setenta reais e trinta e um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016/2021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016/2021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08</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03</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both"/>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016/2021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24 </w:t>
      </w:r>
      <w:r>
        <w:rPr>
          <w:rFonts w:ascii="Arial" w:hAnsi="Arial" w:cs="Arial"/>
          <w:sz w:val="22"/>
          <w:szCs w:val="22"/>
        </w:rPr>
        <w:t>de</w:t>
      </w:r>
      <w:r>
        <w:rPr>
          <w:rFonts w:hint="default" w:ascii="Arial" w:hAnsi="Arial" w:cs="Arial"/>
          <w:sz w:val="22"/>
          <w:szCs w:val="22"/>
          <w:lang w:val="pt-BR"/>
        </w:rPr>
        <w:t xml:space="preserve"> maio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
        <w:keepNext w:val="0"/>
        <w:spacing w:before="120" w:after="120"/>
        <w:jc w:val="center"/>
        <w:rPr>
          <w:rFonts w:cs="Arial"/>
          <w:sz w:val="40"/>
          <w:szCs w:val="40"/>
        </w:rPr>
      </w:pPr>
      <w:r>
        <w:rPr>
          <w:rFonts w:cs="Arial"/>
          <w:sz w:val="40"/>
          <w:szCs w:val="40"/>
        </w:rPr>
        <w:t>PONTE DE CONCRETO PRÉ-MOLDADO PROTENDIDO</w:t>
      </w:r>
    </w:p>
    <w:p>
      <w:pPr>
        <w:rPr>
          <w:rFonts w:ascii="Arial" w:hAnsi="Arial" w:cs="Arial"/>
          <w:b/>
          <w:bCs/>
          <w:sz w:val="22"/>
          <w:szCs w:val="22"/>
        </w:rPr>
      </w:pPr>
    </w:p>
    <w:p>
      <w:pPr>
        <w:pStyle w:val="23"/>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ascii="Arial" w:hAnsi="Arial" w:eastAsia="Times New Roman" w:cs="Arial"/>
          <w:sz w:val="22"/>
          <w:szCs w:val="22"/>
          <w:lang w:val="pt-BR" w:eastAsia="pt-BR" w:bidi="ar-SA"/>
        </w:rPr>
        <w:t>ELABORAÇÃO DE ESTUDOS HIDROLÓGICOS E PROJETO EXECUTIVO DE ENGENHARIA DA PONTE SOBRE O RIO CAFÉ</w:t>
      </w:r>
    </w:p>
    <w:p>
      <w:pPr>
        <w:pStyle w:val="23"/>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RODOVIA:</w:t>
      </w:r>
      <w:r>
        <w:rPr>
          <w:rFonts w:ascii="Arial" w:hAnsi="Arial" w:eastAsia="Times New Roman" w:cs="Arial"/>
          <w:sz w:val="22"/>
          <w:szCs w:val="22"/>
          <w:lang w:val="pt-BR" w:eastAsia="pt-BR" w:bidi="ar-SA"/>
        </w:rPr>
        <w:t xml:space="preserve"> MUNICIPAL</w:t>
      </w:r>
    </w:p>
    <w:p>
      <w:pPr>
        <w:pStyle w:val="23"/>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TRECHO: </w:t>
      </w:r>
      <w:r>
        <w:rPr>
          <w:rFonts w:ascii="Arial" w:hAnsi="Arial" w:eastAsia="Times New Roman" w:cs="Arial"/>
          <w:sz w:val="22"/>
          <w:szCs w:val="22"/>
          <w:lang w:val="pt-BR" w:eastAsia="pt-BR" w:bidi="ar-SA"/>
        </w:rPr>
        <w:t>PMV-335</w:t>
      </w:r>
    </w:p>
    <w:p>
      <w:pPr>
        <w:pStyle w:val="23"/>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EXTENSÕES</w:t>
      </w:r>
      <w:r>
        <w:rPr>
          <w:rFonts w:ascii="Arial" w:hAnsi="Arial" w:eastAsia="Times New Roman" w:cs="Arial"/>
          <w:sz w:val="22"/>
          <w:szCs w:val="22"/>
          <w:lang w:val="pt-BR" w:eastAsia="pt-BR" w:bidi="ar-SA"/>
        </w:rPr>
        <w:t>: 40,55 m</w:t>
      </w:r>
    </w:p>
    <w:p>
      <w:pPr>
        <w:pStyle w:val="23"/>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LARGURA: </w:t>
      </w:r>
      <w:r>
        <w:rPr>
          <w:rFonts w:ascii="Arial" w:hAnsi="Arial" w:eastAsia="Times New Roman" w:cs="Arial"/>
          <w:sz w:val="22"/>
          <w:szCs w:val="22"/>
          <w:lang w:val="pt-BR" w:eastAsia="pt-BR" w:bidi="ar-SA"/>
        </w:rPr>
        <w:t>8,80 m</w:t>
      </w: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016/2021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240 (DUZENTOS E QUARENTA)</w:t>
      </w:r>
      <w:r>
        <w:rPr>
          <w:rFonts w:ascii="Arial" w:hAnsi="Arial" w:cs="Arial"/>
          <w:sz w:val="20"/>
          <w:szCs w:val="20"/>
        </w:rPr>
        <w:t xml:space="preserve">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016/2021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016/2021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016/2021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016/2021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016/2021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016/2021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016/2021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016/2021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016/2021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016/2021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016/2021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016/2021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240 (DUZENTOS E QUARENTA)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016/2021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1035/2021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1035/2021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016/2021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PONTE DE CONCRETO PRE-MOLDADO PROTENDIDO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016/2021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240 (DUZENTOS E QUARENTA)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330 </w:t>
      </w:r>
      <w:r>
        <w:rPr>
          <w:rFonts w:ascii="Arial" w:hAnsi="Arial" w:cs="Arial"/>
          <w:sz w:val="22"/>
          <w:szCs w:val="22"/>
        </w:rPr>
        <w:t>(</w:t>
      </w:r>
      <w:r>
        <w:rPr>
          <w:rFonts w:hint="default" w:ascii="Arial" w:hAnsi="Arial" w:cs="Arial"/>
          <w:sz w:val="22"/>
          <w:szCs w:val="22"/>
          <w:lang w:val="pt-BR"/>
        </w:rPr>
        <w:t>Trezentos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9" w:type="dxa"/>
        <w:jc w:val="center"/>
        <w:tblInd w:w="0" w:type="dxa"/>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Layout w:type="fixed"/>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 w:eastAsia="zh-CN" w:bidi="ar"/>
              </w:rPr>
              <w:t xml:space="preserve">SECRETARIA MUNICIPAL DE </w:t>
            </w:r>
            <w:r>
              <w:rPr>
                <w:rFonts w:hint="default" w:ascii="Arial" w:hAnsi="Arial" w:eastAsia="Times New Roman" w:cs="Arial"/>
                <w:b w:val="0"/>
                <w:bCs/>
                <w:kern w:val="0"/>
                <w:sz w:val="18"/>
                <w:szCs w:val="18"/>
                <w:lang w:val="pt-BR" w:eastAsia="zh-CN" w:bidi="ar"/>
              </w:rPr>
              <w:t>INFRAESTRUTURA</w:t>
            </w:r>
          </w:p>
        </w:tc>
      </w:tr>
      <w:tr>
        <w:tblPrEx>
          <w:shd w:val="clear" w:color="auto" w:fill="auto"/>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COORDENADORIA DE ESTRADAS E RODAGEM</w:t>
            </w:r>
          </w:p>
        </w:tc>
      </w:tr>
      <w:tr>
        <w:tblPrEx>
          <w:shd w:val="clear" w:color="auto" w:fill="auto"/>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COORDENADORIA DE ESTRADAS E RODAGEM</w:t>
            </w:r>
          </w:p>
        </w:tc>
      </w:tr>
      <w:tr>
        <w:tblPrEx>
          <w:shd w:val="clear" w:color="auto" w:fill="auto"/>
          <w:tblLayout w:type="fixed"/>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OBRAS E INSTALAÇÕES</w:t>
            </w:r>
          </w:p>
        </w:tc>
      </w:tr>
      <w:tr>
        <w:tblPrEx>
          <w:shd w:val="clear" w:color="auto" w:fill="auto"/>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cs="Arial"/>
                <w:b w:val="0"/>
                <w:bCs/>
                <w:kern w:val="0"/>
                <w:sz w:val="18"/>
                <w:szCs w:val="18"/>
                <w:lang w:val="pt-BR" w:eastAsia="zh-CN" w:bidi="ar"/>
              </w:rPr>
              <w:t>1001</w:t>
            </w:r>
            <w:bookmarkStart w:id="61" w:name="_GoBack"/>
            <w:bookmarkEnd w:id="61"/>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OBRAS E INSTALAÇÕES</w:t>
            </w:r>
          </w:p>
        </w:tc>
      </w:tr>
      <w:tr>
        <w:tblPrEx>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OBRAS E INSTALAÇÕES</w:t>
            </w:r>
          </w:p>
        </w:tc>
      </w:tr>
      <w:tr>
        <w:tblPrEx>
          <w:shd w:val="clear" w:color="auto" w:fill="auto"/>
          <w:tblLayout w:type="fixed"/>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10/2021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016/2021.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240 (DUZENTOS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016/2021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016/2021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016/2021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ELABORAÇÃO DE ESTUDOS HIDROLÓGICOS, PROJETO EXECUTIVO DE ENGENHARIA, E CONSTRUÇÃO DA PONTE DE CONCRETO PRÉ-MOLDADO PROTENDIDO SOBRE O RIO CAFÉ,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24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maio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016/2021</w:t>
    </w:r>
    <w:r>
      <w:rPr>
        <w:rFonts w:ascii="Arial" w:hAnsi="Arial" w:cs="Arial"/>
        <w:sz w:val="16"/>
        <w:szCs w:val="16"/>
      </w:rPr>
      <w:t xml:space="preserve"> – Processo nº </w:t>
    </w:r>
    <w:r>
      <w:rPr>
        <w:rFonts w:ascii="Arial" w:hAnsi="Arial" w:cs="Arial"/>
        <w:sz w:val="16"/>
        <w:szCs w:val="16"/>
        <w:lang w:val="pt-BR"/>
      </w:rPr>
      <w:t>1035/2021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4043E73"/>
    <w:rsid w:val="053E595E"/>
    <w:rsid w:val="063319D5"/>
    <w:rsid w:val="07151D79"/>
    <w:rsid w:val="07484206"/>
    <w:rsid w:val="07710908"/>
    <w:rsid w:val="0A8715A7"/>
    <w:rsid w:val="0BFE6104"/>
    <w:rsid w:val="0C68195B"/>
    <w:rsid w:val="0C697691"/>
    <w:rsid w:val="0CE970EE"/>
    <w:rsid w:val="0D5C327A"/>
    <w:rsid w:val="0E3C740D"/>
    <w:rsid w:val="0EC55A66"/>
    <w:rsid w:val="10211382"/>
    <w:rsid w:val="10774888"/>
    <w:rsid w:val="115300D0"/>
    <w:rsid w:val="116F0A85"/>
    <w:rsid w:val="1199220D"/>
    <w:rsid w:val="11B5102E"/>
    <w:rsid w:val="128D66E5"/>
    <w:rsid w:val="132A11B2"/>
    <w:rsid w:val="14063CD2"/>
    <w:rsid w:val="14175551"/>
    <w:rsid w:val="14EA79EA"/>
    <w:rsid w:val="150753F0"/>
    <w:rsid w:val="158057A4"/>
    <w:rsid w:val="16F212BE"/>
    <w:rsid w:val="182176E8"/>
    <w:rsid w:val="1968243D"/>
    <w:rsid w:val="19756F88"/>
    <w:rsid w:val="19CD55BD"/>
    <w:rsid w:val="1A6431B3"/>
    <w:rsid w:val="1BC3436D"/>
    <w:rsid w:val="1C0342C0"/>
    <w:rsid w:val="1E2A3959"/>
    <w:rsid w:val="1E587CAE"/>
    <w:rsid w:val="1F9C3F81"/>
    <w:rsid w:val="1F9C7E50"/>
    <w:rsid w:val="20614BAA"/>
    <w:rsid w:val="207D3D14"/>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E0A33"/>
    <w:rsid w:val="2E334383"/>
    <w:rsid w:val="2EC344D9"/>
    <w:rsid w:val="2F36121E"/>
    <w:rsid w:val="301D5463"/>
    <w:rsid w:val="30A44744"/>
    <w:rsid w:val="31814A20"/>
    <w:rsid w:val="346F2A77"/>
    <w:rsid w:val="359370D0"/>
    <w:rsid w:val="35AF6480"/>
    <w:rsid w:val="35C620D1"/>
    <w:rsid w:val="36934F38"/>
    <w:rsid w:val="375B7D29"/>
    <w:rsid w:val="39D66114"/>
    <w:rsid w:val="3C873AF0"/>
    <w:rsid w:val="3D5C5F10"/>
    <w:rsid w:val="3DA611BF"/>
    <w:rsid w:val="3DC36B5D"/>
    <w:rsid w:val="3E396FC2"/>
    <w:rsid w:val="3E6B24FB"/>
    <w:rsid w:val="3E9203C8"/>
    <w:rsid w:val="3EA67DCA"/>
    <w:rsid w:val="401A6B37"/>
    <w:rsid w:val="415E4F05"/>
    <w:rsid w:val="41F61C50"/>
    <w:rsid w:val="43745B5A"/>
    <w:rsid w:val="43A26A07"/>
    <w:rsid w:val="467F787B"/>
    <w:rsid w:val="46A14F88"/>
    <w:rsid w:val="47370D53"/>
    <w:rsid w:val="47EC2CC3"/>
    <w:rsid w:val="4BF86053"/>
    <w:rsid w:val="4C23123A"/>
    <w:rsid w:val="4C4D6776"/>
    <w:rsid w:val="4CCF0574"/>
    <w:rsid w:val="4D0C492B"/>
    <w:rsid w:val="4D8C362E"/>
    <w:rsid w:val="4EAA2EDC"/>
    <w:rsid w:val="4EF51114"/>
    <w:rsid w:val="4F9704AE"/>
    <w:rsid w:val="501E1B0A"/>
    <w:rsid w:val="51655364"/>
    <w:rsid w:val="51A21F1A"/>
    <w:rsid w:val="53396A1D"/>
    <w:rsid w:val="54F81488"/>
    <w:rsid w:val="55440236"/>
    <w:rsid w:val="556E0BC6"/>
    <w:rsid w:val="55792DE5"/>
    <w:rsid w:val="56BD51D9"/>
    <w:rsid w:val="56CD6945"/>
    <w:rsid w:val="56CE5314"/>
    <w:rsid w:val="57E8363B"/>
    <w:rsid w:val="592B1FEA"/>
    <w:rsid w:val="5A0E3275"/>
    <w:rsid w:val="5AC031F1"/>
    <w:rsid w:val="5B507138"/>
    <w:rsid w:val="5BDB1229"/>
    <w:rsid w:val="5C9C12BF"/>
    <w:rsid w:val="5CAC60CF"/>
    <w:rsid w:val="5D0667AA"/>
    <w:rsid w:val="5D442E4E"/>
    <w:rsid w:val="5EAA040C"/>
    <w:rsid w:val="60781307"/>
    <w:rsid w:val="631909D2"/>
    <w:rsid w:val="638852E5"/>
    <w:rsid w:val="63934206"/>
    <w:rsid w:val="639B49D2"/>
    <w:rsid w:val="655A5AC2"/>
    <w:rsid w:val="6696057E"/>
    <w:rsid w:val="671A5B83"/>
    <w:rsid w:val="67882638"/>
    <w:rsid w:val="6797018A"/>
    <w:rsid w:val="685806E6"/>
    <w:rsid w:val="68610D54"/>
    <w:rsid w:val="68A00A21"/>
    <w:rsid w:val="694B1B6E"/>
    <w:rsid w:val="6A91453A"/>
    <w:rsid w:val="6B136C46"/>
    <w:rsid w:val="6DBE0B18"/>
    <w:rsid w:val="6E1B50DF"/>
    <w:rsid w:val="6F82063C"/>
    <w:rsid w:val="70257EDA"/>
    <w:rsid w:val="719D28D3"/>
    <w:rsid w:val="71E61671"/>
    <w:rsid w:val="72482D98"/>
    <w:rsid w:val="72E118F0"/>
    <w:rsid w:val="733453F7"/>
    <w:rsid w:val="742731CF"/>
    <w:rsid w:val="744F2187"/>
    <w:rsid w:val="75126C14"/>
    <w:rsid w:val="7537091A"/>
    <w:rsid w:val="754719F0"/>
    <w:rsid w:val="76672BAF"/>
    <w:rsid w:val="776F0AA2"/>
    <w:rsid w:val="779C0A5C"/>
    <w:rsid w:val="7AEA5651"/>
    <w:rsid w:val="7B47113B"/>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11</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2021-05-10T20:06:00Z</cp:lastPrinted>
  <dcterms:modified xsi:type="dcterms:W3CDTF">2021-05-26T19:51:44Z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