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 xml:space="preserve">CONCORRÊNCIA N° </w:t>
                  </w:r>
                  <w:r>
                    <w:rPr>
                      <w:rFonts w:hint="default"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0726/2021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3" w:type="dxa"/>
                  <w:gridSpan w:val="4"/>
                  <w:shd w:val="clear" w:color="auto" w:fill="auto"/>
                  <w:vAlign w:val="center"/>
                </w:tcPr>
                <w:p>
                  <w:pPr>
                    <w:pStyle w:val="3"/>
                    <w:keepNext w:val="0"/>
                    <w:jc w:val="center"/>
                  </w:pPr>
                  <w:r>
                    <w:rPr>
                      <w:rFonts w:cs="Arial"/>
                      <w:i w:val="0"/>
                      <w:sz w:val="20"/>
                      <w:szCs w:val="20"/>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pPr>
                  <w:r>
                    <w:rPr>
                      <w:rFonts w:cs="Arial"/>
                      <w:i w:val="0"/>
                      <w:sz w:val="20"/>
                      <w:szCs w:val="20"/>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360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160" w:afterAutospacing="0" w:line="256" w:lineRule="auto"/>
                    <w:ind w:left="0" w:leftChars="0" w:right="0" w:rightChars="0"/>
                    <w:jc w:val="center"/>
                    <w:rPr>
                      <w:rFonts w:hint="default" w:ascii="Arial" w:hAnsi="Arial" w:cs="Arial"/>
                      <w:b/>
                      <w:sz w:val="20"/>
                      <w:szCs w:val="20"/>
                      <w:lang w:val="pt-BR"/>
                    </w:rPr>
                  </w:pPr>
                  <w:r>
                    <w:rPr>
                      <w:rFonts w:hint="default" w:ascii="Arial" w:hAnsi="Arial" w:cs="Arial"/>
                      <w:b/>
                      <w:sz w:val="20"/>
                      <w:szCs w:val="20"/>
                      <w:lang w:val="pt-BR"/>
                    </w:rPr>
                    <w:t>VALOR EST.</w:t>
                  </w:r>
                </w:p>
              </w:tc>
              <w:tc>
                <w:tcPr>
                  <w:tcW w:w="8083" w:type="dxa"/>
                  <w:gridSpan w:val="4"/>
                  <w:shd w:val="clear" w:color="auto" w:fill="auto"/>
                  <w:vAlign w:val="center"/>
                </w:tcPr>
                <w:p>
                  <w:pPr>
                    <w:pStyle w:val="3"/>
                    <w:keepNext w:val="0"/>
                    <w:keepLines w:val="0"/>
                    <w:widowControl/>
                    <w:suppressLineNumbers w:val="0"/>
                    <w:spacing w:beforeAutospacing="0" w:afterAutospacing="0" w:line="256" w:lineRule="auto"/>
                    <w:ind w:left="0" w:leftChars="0" w:right="0" w:rightChars="0"/>
                    <w:jc w:val="center"/>
                    <w:rPr>
                      <w:rFonts w:hint="default" w:cs="Arial"/>
                      <w:i w:val="0"/>
                      <w:sz w:val="20"/>
                      <w:szCs w:val="20"/>
                      <w:lang w:val="pt-BR"/>
                    </w:rPr>
                  </w:pPr>
                  <w:r>
                    <w:rPr>
                      <w:rFonts w:hint="default" w:cs="Arial"/>
                      <w:i w:val="0"/>
                      <w:iCs w:val="0"/>
                      <w:sz w:val="22"/>
                      <w:szCs w:val="22"/>
                      <w:lang w:val="pt-BR"/>
                    </w:rPr>
                    <w:t>R$ 4.186.488,42</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8" w:type="dxa"/>
                  <w:gridSpan w:val="2"/>
                  <w:shd w:val="clear" w:color="auto" w:fill="auto"/>
                  <w:vAlign w:val="center"/>
                </w:tcPr>
                <w:p>
                  <w:pPr>
                    <w:jc w:val="center"/>
                    <w:rPr>
                      <w:rFonts w:ascii="Arial" w:hAnsi="Arial" w:cs="Arial"/>
                      <w:b/>
                      <w:bCs/>
                      <w:sz w:val="20"/>
                      <w:szCs w:val="20"/>
                    </w:rPr>
                  </w:pPr>
                </w:p>
                <w:p>
                  <w:pPr>
                    <w:jc w:val="center"/>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jc w:val="center"/>
                    <w:rPr>
                      <w:rFonts w:ascii="Arial" w:hAnsi="Arial" w:cs="Arial"/>
                      <w:sz w:val="20"/>
                      <w:szCs w:val="20"/>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jc w:val="both"/>
                    <w:rPr>
                      <w:rFonts w:hint="default" w:ascii="Arial" w:hAnsi="Arial" w:cs="Arial"/>
                      <w:sz w:val="21"/>
                      <w:szCs w:val="21"/>
                    </w:rPr>
                  </w:pPr>
                  <w:r>
                    <w:rPr>
                      <w:rFonts w:hint="default" w:ascii="Arial" w:hAnsi="Arial" w:cs="Arial"/>
                      <w:sz w:val="21"/>
                      <w:szCs w:val="21"/>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rPr>
                      <w:rFonts w:hint="default" w:ascii="Arial" w:hAnsi="Arial" w:cs="Arial"/>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25/05/2021</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07h30min</w:t>
                  </w:r>
                  <w:r>
                    <w:rPr>
                      <w:rFonts w:ascii="Arial" w:hAnsi="Arial" w:cs="Arial"/>
                      <w:b/>
                      <w:sz w:val="22"/>
                      <w:szCs w:val="22"/>
                    </w:rPr>
                    <w:t>(Fuso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Layout w:type="fixed"/>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CONCORRÊNCIA</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ascii="Arial" w:hAnsi="Arial" w:cs="Arial"/>
                      <w:sz w:val="22"/>
                      <w:szCs w:val="22"/>
                    </w:rPr>
                    <w:t>Comissão Permane</w:t>
                  </w:r>
                  <w:r>
                    <w:rPr>
                      <w:rFonts w:hint="default" w:ascii="Arial" w:hAnsi="Arial" w:cs="Arial"/>
                      <w:sz w:val="22"/>
                      <w:szCs w:val="22"/>
                      <w:lang w:val="pt-BR"/>
                    </w:rPr>
                    <w:t>n</w:t>
                  </w:r>
                  <w:r>
                    <w:rPr>
                      <w:rFonts w:ascii="Arial" w:hAnsi="Arial" w:cs="Arial"/>
                      <w:sz w:val="22"/>
                      <w:szCs w:val="22"/>
                    </w:rPr>
                    <w:t>te de Licitação – Setor de Licitações - Telefone: (66) 3498-3333 Ramal 215. Atendimento: 07hs ás 1</w:t>
                  </w:r>
                  <w:r>
                    <w:rPr>
                      <w:rFonts w:hint="default" w:ascii="Arial" w:hAnsi="Arial" w:cs="Arial"/>
                      <w:sz w:val="22"/>
                      <w:szCs w:val="22"/>
                      <w:lang w:val="pt-BR"/>
                    </w:rPr>
                    <w:t>3</w:t>
                  </w:r>
                  <w:r>
                    <w:rPr>
                      <w:rFonts w:ascii="Arial" w:hAnsi="Arial" w:cs="Arial"/>
                      <w:sz w:val="22"/>
                      <w:szCs w:val="22"/>
                    </w:rPr>
                    <w:t xml:space="preserve">hs.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W w:w="99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01"/>
        <w:gridCol w:w="2137"/>
        <w:gridCol w:w="1938"/>
        <w:gridCol w:w="207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3" w:hRule="atLeast"/>
        </w:trPr>
        <w:tc>
          <w:tcPr>
            <w:tcW w:w="9960"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001</w:t>
            </w:r>
            <w:r>
              <w:rPr>
                <w:rFonts w:ascii="Arial" w:hAnsi="Arial" w:cs="Arial"/>
                <w:b/>
              </w:rPr>
              <w:t>/</w:t>
            </w:r>
            <w:r>
              <w:rPr>
                <w:rFonts w:ascii="Arial" w:hAnsi="Arial" w:cs="Arial"/>
                <w:b/>
                <w:lang w:val="pt-BR"/>
              </w:rPr>
              <w:t>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0726/2021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59" w:hRule="atLeast"/>
        </w:trPr>
        <w:tc>
          <w:tcPr>
            <w:tcW w:w="9960"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21"/>
                <w:szCs w:val="21"/>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9" w:hRule="atLeast"/>
        </w:trPr>
        <w:tc>
          <w:tcPr>
            <w:tcW w:w="9960"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73" w:hRule="atLeast"/>
        </w:trPr>
        <w:tc>
          <w:tcPr>
            <w:tcW w:w="9960"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61" w:hRule="atLeast"/>
        </w:trPr>
        <w:tc>
          <w:tcPr>
            <w:tcW w:w="9960"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78" w:hRule="atLeast"/>
        </w:trPr>
        <w:tc>
          <w:tcPr>
            <w:tcW w:w="2001" w:type="dxa"/>
            <w:vAlign w:val="top"/>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37" w:type="dxa"/>
            <w:vAlign w:val="top"/>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011" w:type="dxa"/>
            <w:gridSpan w:val="2"/>
            <w:vAlign w:val="top"/>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11" w:type="dxa"/>
            <w:vAlign w:val="top"/>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347" w:hRule="atLeast"/>
        </w:trPr>
        <w:tc>
          <w:tcPr>
            <w:tcW w:w="6076"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884"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001</w:t>
      </w:r>
      <w:r>
        <w:rPr>
          <w:rFonts w:ascii="Arial" w:hAnsi="Arial" w:cs="Arial"/>
          <w:b/>
          <w:szCs w:val="24"/>
        </w:rPr>
        <w:t>/</w:t>
      </w:r>
      <w:r>
        <w:rPr>
          <w:rFonts w:ascii="Arial" w:hAnsi="Arial" w:cs="Arial"/>
          <w:b/>
          <w:szCs w:val="24"/>
          <w:lang w:val="pt-BR"/>
        </w:rPr>
        <w:t>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0726/2021</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bCs/>
          <w:i/>
          <w:lang w:val="pt-BR"/>
        </w:rPr>
        <w:t>Infraestrutura</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036</w:t>
      </w:r>
      <w:r>
        <w:rPr>
          <w:highlight w:val="none"/>
        </w:rPr>
        <w:t>/20</w:t>
      </w:r>
      <w:r>
        <w:rPr>
          <w:rFonts w:hint="default"/>
          <w:highlight w:val="none"/>
          <w:lang w:val="pt-BR"/>
        </w:rPr>
        <w:t>21</w:t>
      </w:r>
      <w:r>
        <w:rPr>
          <w:highlight w:val="none"/>
        </w:rPr>
        <w:t xml:space="preserve"> de </w:t>
      </w:r>
      <w:r>
        <w:rPr>
          <w:rFonts w:hint="default"/>
          <w:highlight w:val="none"/>
          <w:lang w:val="pt-BR"/>
        </w:rPr>
        <w:t>06</w:t>
      </w:r>
      <w:r>
        <w:rPr>
          <w:highlight w:val="none"/>
        </w:rPr>
        <w:t xml:space="preserve"> de </w:t>
      </w:r>
      <w:r>
        <w:rPr>
          <w:rFonts w:hint="default"/>
          <w:highlight w:val="none"/>
          <w:lang w:val="pt-BR"/>
        </w:rPr>
        <w:t>janeiro</w:t>
      </w:r>
      <w:r>
        <w:rPr>
          <w:highlight w:val="none"/>
        </w:rPr>
        <w:t xml:space="preserve"> de 20</w:t>
      </w:r>
      <w:r>
        <w:rPr>
          <w:rFonts w:hint="default"/>
          <w:highlight w:val="none"/>
          <w:lang w:val="pt-BR"/>
        </w:rPr>
        <w:t>21</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514666329"/>
      <w:bookmarkStart w:id="6" w:name="_Toc380557812"/>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bCs/>
          <w:lang w:val="pt-BR"/>
        </w:rPr>
        <w:t>INFRAESTRUTURA</w:t>
      </w:r>
      <w:r>
        <w:t xml:space="preserve">, conforme consta no Processo Administrativo nº </w:t>
      </w:r>
      <w:r>
        <w:rPr>
          <w:lang w:val="pt-BR"/>
        </w:rPr>
        <w:t>0726/2021</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25/05/2021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DA ORLA DO LAGO MUNICIPAL DE PRIMAVERA DO LESTE- 2º ETAPA</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4.186.488,42</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w:t>
            </w:r>
            <w:r>
              <w:rPr>
                <w:rFonts w:hint="default" w:ascii="Arial" w:hAnsi="Arial" w:cs="Arial"/>
                <w:b/>
                <w:bCs/>
                <w:sz w:val="22"/>
                <w:szCs w:val="22"/>
              </w:rPr>
              <w:t>/</w:t>
            </w:r>
            <w:r>
              <w:rPr>
                <w:rFonts w:hint="default" w:ascii="Arial" w:hAnsi="Arial" w:cs="Arial"/>
                <w:b/>
                <w:bCs/>
                <w:sz w:val="22"/>
                <w:szCs w:val="22"/>
                <w:lang w:val="pt-BR"/>
              </w:rPr>
              <w:t>2021</w:t>
            </w:r>
            <w:r>
              <w:rPr>
                <w:rFonts w:hint="default" w:ascii="Arial" w:hAnsi="Arial" w:cs="Arial"/>
                <w:b/>
                <w:bCs/>
                <w:sz w:val="22"/>
                <w:szCs w:val="22"/>
              </w:rPr>
              <w:t xml:space="preserve"> PROCESSO Nº </w:t>
            </w:r>
            <w:r>
              <w:rPr>
                <w:rFonts w:hint="default" w:ascii="Arial" w:hAnsi="Arial" w:cs="Arial"/>
                <w:b/>
                <w:bCs/>
                <w:sz w:val="22"/>
                <w:szCs w:val="22"/>
                <w:lang w:val="pt-BR"/>
              </w:rPr>
              <w:t>0726/2021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25/05/2021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w:t>
            </w:r>
            <w:r>
              <w:rPr>
                <w:rFonts w:hint="default" w:ascii="Arial" w:hAnsi="Arial" w:cs="Arial"/>
                <w:b/>
                <w:bCs/>
                <w:sz w:val="22"/>
                <w:szCs w:val="22"/>
              </w:rPr>
              <w:t>/</w:t>
            </w:r>
            <w:r>
              <w:rPr>
                <w:rFonts w:hint="default" w:ascii="Arial" w:hAnsi="Arial" w:cs="Arial"/>
                <w:b/>
                <w:bCs/>
                <w:sz w:val="22"/>
                <w:szCs w:val="22"/>
                <w:lang w:val="pt-BR"/>
              </w:rPr>
              <w:t>2021</w:t>
            </w:r>
            <w:r>
              <w:rPr>
                <w:rFonts w:hint="default" w:ascii="Arial" w:hAnsi="Arial" w:cs="Arial"/>
                <w:b/>
                <w:bCs/>
                <w:sz w:val="22"/>
                <w:szCs w:val="22"/>
              </w:rPr>
              <w:t xml:space="preserve"> PROCESSO Nº </w:t>
            </w:r>
            <w:r>
              <w:rPr>
                <w:rFonts w:hint="default" w:ascii="Arial" w:hAnsi="Arial" w:cs="Arial"/>
                <w:b/>
                <w:bCs/>
                <w:sz w:val="22"/>
                <w:szCs w:val="22"/>
                <w:lang w:val="pt-BR"/>
              </w:rPr>
              <w:t>0726/2021</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25/05/2021</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13"/>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bookmarkStart w:id="63" w:name="_GoBack"/>
      <w:bookmarkEnd w:id="63"/>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021"/>
        <w:gridCol w:w="3110"/>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18"/>
                <w:szCs w:val="18"/>
              </w:rPr>
            </w:pPr>
            <w:r>
              <w:rPr>
                <w:rFonts w:hint="default" w:ascii="Arial" w:hAnsi="Arial" w:cs="Arial"/>
                <w:b/>
                <w:color w:val="000009"/>
                <w:sz w:val="18"/>
                <w:szCs w:val="18"/>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18"/>
                <w:szCs w:val="18"/>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110"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8"/>
                <w:szCs w:val="18"/>
                <w:highlight w:val="none"/>
                <w:lang w:val="pt-BR"/>
              </w:rPr>
            </w:pPr>
            <w:r>
              <w:rPr>
                <w:rFonts w:ascii="Arial" w:hAnsi="Arial" w:eastAsia="SimSun" w:cs="Arial"/>
                <w:i w:val="0"/>
                <w:color w:val="auto"/>
                <w:sz w:val="18"/>
                <w:szCs w:val="18"/>
                <w:u w:val="none"/>
                <w:bdr w:val="none" w:color="auto" w:sz="0" w:space="0"/>
              </w:rPr>
              <w:t>AMM CIV 012</w:t>
            </w:r>
          </w:p>
        </w:tc>
        <w:tc>
          <w:tcPr>
            <w:tcW w:w="3110"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8"/>
                <w:szCs w:val="18"/>
                <w:highlight w:val="none"/>
                <w:lang w:val="pt-BR"/>
              </w:rPr>
            </w:pPr>
            <w:r>
              <w:rPr>
                <w:rFonts w:ascii="Arial" w:hAnsi="Arial" w:eastAsia="SimSun" w:cs="Arial"/>
                <w:i w:val="0"/>
                <w:color w:val="auto"/>
                <w:sz w:val="18"/>
                <w:szCs w:val="18"/>
                <w:u w:val="none"/>
                <w:bdr w:val="none" w:color="auto" w:sz="0" w:space="0"/>
              </w:rPr>
              <w:t>PISO QUADRA POLIESP. FCK=25MPA, ESP.=10 CM, ARMADO C/ TELA Q138, CONCRET CAMADA ÚNICA BOMBEÁVEL C/ BRITA N. 1, ACAB. SUP. C/ ROTOALISADOR, JUNTAS C/ CORTE SERRA DIAMANT. PREENCH. C/ MASTIQUE, BASE 5CM SOLO BRITA 30% E RESINA ENDURECEDORA</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8"/>
                <w:szCs w:val="18"/>
                <w:highlight w:val="none"/>
                <w:lang w:val="pt-BR"/>
              </w:rPr>
            </w:pPr>
            <w:r>
              <w:rPr>
                <w:rFonts w:hint="default" w:ascii="Arial" w:hAnsi="Arial" w:cs="Arial"/>
                <w:sz w:val="18"/>
                <w:szCs w:val="18"/>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lang w:val="pt-BR"/>
              </w:rPr>
            </w:pPr>
            <w:r>
              <w:rPr>
                <w:rFonts w:hint="default" w:ascii="Arial" w:hAnsi="Arial" w:cs="Arial"/>
                <w:sz w:val="18"/>
                <w:szCs w:val="18"/>
                <w:highlight w:val="none"/>
                <w:lang w:val="pt-BR"/>
              </w:rPr>
              <w:t>510</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8"/>
                <w:szCs w:val="18"/>
                <w:highlight w:val="none"/>
                <w:lang w:val="pt-BR"/>
              </w:rPr>
            </w:pPr>
            <w:r>
              <w:rPr>
                <w:rFonts w:ascii="Arial" w:hAnsi="Arial" w:eastAsia="SimSun" w:cs="Arial"/>
                <w:i w:val="0"/>
                <w:color w:val="auto"/>
                <w:sz w:val="18"/>
                <w:szCs w:val="18"/>
                <w:u w:val="none"/>
                <w:bdr w:val="none" w:color="auto" w:sz="0" w:space="0"/>
              </w:rPr>
              <w:t>AMM EST 001</w:t>
            </w:r>
          </w:p>
        </w:tc>
        <w:tc>
          <w:tcPr>
            <w:tcW w:w="3110"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8"/>
                <w:szCs w:val="18"/>
                <w:highlight w:val="none"/>
                <w:lang w:val="pt-BR"/>
              </w:rPr>
            </w:pPr>
            <w:r>
              <w:rPr>
                <w:rFonts w:ascii="Arial" w:hAnsi="Arial" w:eastAsia="SimSun" w:cs="Arial"/>
                <w:i w:val="0"/>
                <w:color w:val="auto"/>
                <w:sz w:val="18"/>
                <w:szCs w:val="18"/>
                <w:u w:val="none"/>
                <w:bdr w:val="none" w:color="auto" w:sz="0" w:space="0"/>
              </w:rPr>
              <w:t>FORNECIMENTO DE ESTRUTURA METÁLICA</w:t>
            </w:r>
            <w:r>
              <w:rPr>
                <w:rFonts w:hint="default" w:ascii="Arial" w:hAnsi="Arial" w:eastAsia="SimSun" w:cs="Arial"/>
                <w:i w:val="0"/>
                <w:color w:val="auto"/>
                <w:sz w:val="18"/>
                <w:szCs w:val="18"/>
                <w:u w:val="none"/>
                <w:bdr w:val="none" w:color="auto" w:sz="0" w:space="0"/>
              </w:rPr>
              <w:t xml:space="preserve">  COM UTILIZAÇÃO DE PERFIS EM AÇO ASTM A36</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8"/>
                <w:szCs w:val="18"/>
                <w:highlight w:val="none"/>
                <w:lang w:val="pt-BR"/>
              </w:rPr>
            </w:pPr>
            <w:r>
              <w:rPr>
                <w:rFonts w:hint="default" w:ascii="Arial" w:hAnsi="Arial" w:cs="Arial"/>
                <w:sz w:val="18"/>
                <w:szCs w:val="18"/>
                <w:highlight w:val="none"/>
                <w:lang w:val="pt-BR"/>
              </w:rPr>
              <w:t>KG</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8"/>
                <w:szCs w:val="18"/>
                <w:highlight w:val="none"/>
                <w:lang w:val="pt-BR"/>
              </w:rPr>
            </w:pPr>
            <w:r>
              <w:rPr>
                <w:rFonts w:hint="default" w:ascii="Arial" w:hAnsi="Arial" w:cs="Arial"/>
                <w:sz w:val="18"/>
                <w:szCs w:val="18"/>
                <w:highlight w:val="none"/>
                <w:lang w:val="pt-BR"/>
              </w:rPr>
              <w:t>16.985,73</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8.492,86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18"/>
                <w:szCs w:val="18"/>
                <w:highlight w:val="yellow"/>
              </w:rPr>
            </w:pPr>
          </w:p>
        </w:tc>
        <w:tc>
          <w:tcPr>
            <w:tcW w:w="1021"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8"/>
                <w:szCs w:val="18"/>
                <w:highlight w:val="none"/>
                <w:lang w:val="pt-BR"/>
              </w:rPr>
            </w:pPr>
            <w:r>
              <w:rPr>
                <w:rFonts w:ascii="Arial" w:hAnsi="Arial" w:eastAsia="SimSun" w:cs="Arial"/>
                <w:i w:val="0"/>
                <w:color w:val="auto"/>
                <w:sz w:val="18"/>
                <w:szCs w:val="18"/>
                <w:u w:val="none"/>
                <w:bdr w:val="none" w:color="auto" w:sz="0" w:space="0"/>
              </w:rPr>
              <w:t>AMM ELE 016</w:t>
            </w:r>
          </w:p>
        </w:tc>
        <w:tc>
          <w:tcPr>
            <w:tcW w:w="3110"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8"/>
                <w:szCs w:val="18"/>
                <w:highlight w:val="none"/>
              </w:rPr>
            </w:pPr>
            <w:r>
              <w:rPr>
                <w:rFonts w:ascii="Arial" w:hAnsi="Arial" w:eastAsia="SimSun" w:cs="Arial"/>
                <w:i w:val="0"/>
                <w:color w:val="auto"/>
                <w:sz w:val="18"/>
                <w:szCs w:val="18"/>
                <w:u w:val="none"/>
                <w:bdr w:val="none" w:color="auto" w:sz="0" w:space="0"/>
              </w:rPr>
              <w:t>FORNECIMENTO E INSTALAÇÃO DE REFLETOR BIVOLT DE LED, 200W DE POTÊNCIA, FLUXO LUMINOSO A PARTIR DE 100 LM/W, TEMPERATURA DE COR A PARTIR DE 4000K (BRANCO FRIO), TEMPERATURA DE OPERAÇÃO -40º A 55ºC, IRC A PARTIR DE 70, TENSÃO DE ENTRADA BIVOLT, FATOR DE POTÊNCIA A PARTIR DE 0,95, PROTEÇÃO CONTRA SURTO CONFORME NORMA ANSI C62.41 CATEGORIA B 6KV, VIDA ÚTIL A PARTIR DE 90.000 HORAS, INDÍCE DE HARMÔNICAS (THD) MENOR QUE 10%, ÍNDICE DE PROTEÇÃO IP66, RESISTÊNCIA MECÂNICA IK 05 (BLOCO ÓPTICO) / IK 08 (CORPO), SUPORTE COM ALÇA 60º (FURAÇÃO 9MM)</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8"/>
                <w:szCs w:val="18"/>
                <w:highlight w:val="none"/>
                <w:lang w:val="pt-BR"/>
              </w:rPr>
            </w:pPr>
            <w:r>
              <w:rPr>
                <w:rFonts w:hint="default" w:ascii="Arial" w:hAnsi="Arial" w:cs="Arial"/>
                <w:sz w:val="18"/>
                <w:szCs w:val="18"/>
                <w:highlight w:val="none"/>
                <w:lang w:val="pt-BR"/>
              </w:rPr>
              <w:t>UN</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8"/>
                <w:szCs w:val="18"/>
                <w:highlight w:val="none"/>
                <w:lang w:val="pt-BR"/>
              </w:rPr>
            </w:pPr>
            <w:r>
              <w:rPr>
                <w:rFonts w:hint="default" w:ascii="Arial" w:hAnsi="Arial" w:cs="Arial"/>
                <w:sz w:val="18"/>
                <w:szCs w:val="18"/>
                <w:highlight w:val="none"/>
                <w:lang w:val="pt-BR"/>
              </w:rPr>
              <w:t>48</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18"/>
                <w:szCs w:val="18"/>
                <w:highlight w:val="none"/>
                <w:lang w:val="pt-BR"/>
              </w:rPr>
            </w:pPr>
            <w:r>
              <w:rPr>
                <w:rFonts w:hint="default" w:ascii="Arial" w:hAnsi="Arial" w:cs="Arial"/>
                <w:b/>
                <w:bCs/>
                <w:sz w:val="18"/>
                <w:szCs w:val="18"/>
                <w:highlight w:val="none"/>
                <w:lang w:val="pt-BR"/>
              </w:rPr>
              <w:t>24</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2211/2020</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4.186.488,42 (Quatro milhões, cento e oitenta e seis miç, quatrocentos e oitenta e oiro reais e quarenta e dois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001</w:t>
            </w:r>
            <w:r>
              <w:rPr>
                <w:rFonts w:ascii="Arial" w:hAnsi="Arial" w:cs="Arial"/>
                <w:sz w:val="20"/>
              </w:rPr>
              <w:t>/</w:t>
            </w:r>
            <w:r>
              <w:rPr>
                <w:rFonts w:ascii="Arial" w:hAnsi="Arial" w:cs="Arial"/>
                <w:sz w:val="20"/>
                <w:lang w:val="pt-BR"/>
              </w:rPr>
              <w:t>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001</w:t>
            </w:r>
            <w:r>
              <w:rPr>
                <w:rFonts w:ascii="Arial" w:hAnsi="Arial" w:cs="Arial"/>
                <w:sz w:val="20"/>
                <w:szCs w:val="20"/>
              </w:rPr>
              <w:t>/</w:t>
            </w:r>
            <w:r>
              <w:rPr>
                <w:rFonts w:ascii="Arial" w:hAnsi="Arial" w:cs="Arial"/>
                <w:sz w:val="20"/>
                <w:szCs w:val="20"/>
                <w:lang w:val="pt-BR"/>
              </w:rPr>
              <w:t>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22</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19</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001</w:t>
      </w:r>
      <w:r>
        <w:t>/</w:t>
      </w:r>
      <w:r>
        <w:rPr>
          <w:lang w:val="pt-BR"/>
        </w:rPr>
        <w:t>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04 </w:t>
      </w:r>
      <w:r>
        <w:rPr>
          <w:rFonts w:ascii="Arial" w:hAnsi="Arial" w:cs="Arial"/>
          <w:sz w:val="22"/>
          <w:szCs w:val="22"/>
        </w:rPr>
        <w:t xml:space="preserve">de </w:t>
      </w:r>
      <w:r>
        <w:rPr>
          <w:rFonts w:hint="default" w:ascii="Arial" w:hAnsi="Arial" w:cs="Arial"/>
          <w:sz w:val="22"/>
          <w:szCs w:val="22"/>
          <w:lang w:val="pt-BR"/>
        </w:rPr>
        <w:t xml:space="preserve">maio </w:t>
      </w:r>
      <w:r>
        <w:rPr>
          <w:rFonts w:ascii="Arial" w:hAnsi="Arial" w:cs="Arial"/>
          <w:sz w:val="22"/>
          <w:szCs w:val="22"/>
        </w:rPr>
        <w:t xml:space="preserve">de </w:t>
      </w:r>
      <w:r>
        <w:rPr>
          <w:rFonts w:ascii="Arial" w:hAnsi="Arial" w:cs="Arial"/>
          <w:sz w:val="22"/>
          <w:szCs w:val="22"/>
          <w:lang w:val="pt-BR"/>
        </w:rPr>
        <w:t>2021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8"/>
          <w:szCs w:val="48"/>
        </w:rPr>
      </w:pPr>
      <w:r>
        <w:rPr>
          <w:rFonts w:cs="Arial"/>
          <w:sz w:val="48"/>
          <w:szCs w:val="48"/>
        </w:rPr>
        <w:t>ESPECIFICAÇÕES TÉCNICAS</w:t>
      </w:r>
    </w:p>
    <w:p>
      <w:pPr>
        <w:pStyle w:val="3"/>
        <w:keepNext w:val="0"/>
        <w:spacing w:before="120" w:after="120"/>
        <w:jc w:val="center"/>
        <w:rPr>
          <w:rFonts w:cs="Arial"/>
          <w:sz w:val="48"/>
          <w:szCs w:val="48"/>
        </w:rPr>
      </w:pPr>
      <w:r>
        <w:rPr>
          <w:rFonts w:cs="Arial"/>
          <w:sz w:val="48"/>
          <w:szCs w:val="48"/>
        </w:rPr>
        <w:t>PROJETOS</w:t>
      </w:r>
    </w:p>
    <w:p>
      <w:pPr>
        <w:pStyle w:val="3"/>
        <w:keepNext w:val="0"/>
        <w:spacing w:before="120" w:after="120"/>
        <w:jc w:val="center"/>
        <w:rPr>
          <w:rFonts w:cs="Arial"/>
          <w:sz w:val="48"/>
          <w:szCs w:val="48"/>
        </w:rPr>
      </w:pPr>
      <w:r>
        <w:rPr>
          <w:rFonts w:cs="Arial"/>
          <w:sz w:val="48"/>
          <w:szCs w:val="48"/>
        </w:rPr>
        <w:t>E DEMAIS DESCRIÇÕES</w:t>
      </w:r>
    </w:p>
    <w:p>
      <w:pPr>
        <w:pStyle w:val="382"/>
        <w:rPr>
          <w:rFonts w:ascii="Lucida Sans Unicode" w:hAnsi="Lucida Sans Unicode" w:cs="Lucida Sans Unicode"/>
        </w:rPr>
      </w:pPr>
    </w:p>
    <w:p>
      <w:pPr>
        <w:jc w:val="center"/>
        <w:rPr>
          <w:rFonts w:ascii="Arial" w:hAnsi="Arial" w:cs="Arial"/>
          <w:b/>
          <w:bCs/>
          <w:sz w:val="22"/>
          <w:szCs w:val="22"/>
        </w:rPr>
      </w:pPr>
    </w:p>
    <w:p>
      <w:pPr>
        <w:jc w:val="center"/>
        <w:rPr>
          <w:rFonts w:hint="default" w:ascii="Arial" w:hAnsi="Arial" w:cs="Arial"/>
          <w:b/>
          <w:bCs/>
          <w:sz w:val="20"/>
          <w:szCs w:val="20"/>
          <w:lang w:val="pt-BR"/>
        </w:rPr>
      </w:pPr>
      <w:r>
        <w:rPr>
          <w:rFonts w:hint="default" w:ascii="Arial" w:hAnsi="Arial" w:cs="Arial"/>
          <w:sz w:val="21"/>
          <w:szCs w:val="21"/>
          <w:lang w:val="pt-BR"/>
        </w:rPr>
        <w:t>CONSTRUÇÃO DA 2ª ETAPA DA ORLA DO LAGO VÔ PEDRO</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001</w:t>
      </w:r>
      <w:r>
        <w:rPr>
          <w:rFonts w:ascii="Arial" w:hAnsi="Arial" w:cs="Arial"/>
          <w:b/>
          <w:sz w:val="18"/>
          <w:szCs w:val="18"/>
        </w:rPr>
        <w:t>/</w:t>
      </w:r>
      <w:r>
        <w:rPr>
          <w:rFonts w:ascii="Arial" w:hAnsi="Arial" w:cs="Arial"/>
          <w:b/>
          <w:sz w:val="18"/>
          <w:szCs w:val="18"/>
          <w:lang w:val="pt-BR"/>
        </w:rPr>
        <w:t>2021</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360 (cento e cinquenta)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001</w:t>
      </w:r>
      <w:r>
        <w:rPr>
          <w:rFonts w:ascii="Arial" w:hAnsi="Arial" w:cs="Arial"/>
          <w:b/>
          <w:bCs/>
          <w:sz w:val="20"/>
          <w:szCs w:val="20"/>
        </w:rPr>
        <w:t>/</w:t>
      </w:r>
      <w:r>
        <w:rPr>
          <w:rFonts w:ascii="Arial" w:hAnsi="Arial" w:cs="Arial"/>
          <w:b/>
          <w:bCs/>
          <w:sz w:val="20"/>
          <w:szCs w:val="20"/>
          <w:lang w:val="pt-BR"/>
        </w:rPr>
        <w:t>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380557842"/>
      <w:bookmarkStart w:id="46" w:name="_Toc406483890"/>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001</w:t>
      </w:r>
      <w:r>
        <w:rPr>
          <w:rFonts w:ascii="Arial" w:hAnsi="Arial" w:cs="Arial"/>
          <w:b/>
          <w:bCs/>
          <w:sz w:val="22"/>
          <w:szCs w:val="22"/>
        </w:rPr>
        <w:t>/</w:t>
      </w:r>
      <w:r>
        <w:rPr>
          <w:rFonts w:ascii="Arial" w:hAnsi="Arial" w:cs="Arial"/>
          <w:b/>
          <w:bCs/>
          <w:sz w:val="22"/>
          <w:szCs w:val="22"/>
          <w:lang w:val="pt-BR"/>
        </w:rPr>
        <w:t>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001</w:t>
      </w:r>
      <w:r>
        <w:rPr>
          <w:rFonts w:ascii="Arial" w:hAnsi="Arial" w:cs="Arial"/>
          <w:b/>
          <w:bCs/>
          <w:sz w:val="22"/>
          <w:szCs w:val="22"/>
        </w:rPr>
        <w:t>/</w:t>
      </w:r>
      <w:r>
        <w:rPr>
          <w:rFonts w:ascii="Arial" w:hAnsi="Arial" w:cs="Arial"/>
          <w:b/>
          <w:bCs/>
          <w:sz w:val="22"/>
          <w:szCs w:val="22"/>
          <w:lang w:val="pt-BR"/>
        </w:rPr>
        <w:t>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001</w:t>
      </w:r>
      <w:r>
        <w:rPr>
          <w:rFonts w:ascii="Arial" w:hAnsi="Arial" w:cs="Arial"/>
          <w:b/>
          <w:sz w:val="20"/>
          <w:szCs w:val="20"/>
        </w:rPr>
        <w:t>/</w:t>
      </w:r>
      <w:r>
        <w:rPr>
          <w:rFonts w:ascii="Arial" w:hAnsi="Arial" w:cs="Arial"/>
          <w:b/>
          <w:sz w:val="20"/>
          <w:szCs w:val="20"/>
          <w:lang w:val="pt-BR"/>
        </w:rPr>
        <w:t>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001</w:t>
      </w:r>
      <w:r>
        <w:rPr>
          <w:rFonts w:ascii="Arial" w:hAnsi="Arial" w:cs="Arial"/>
          <w:b/>
          <w:bCs/>
          <w:sz w:val="22"/>
          <w:szCs w:val="22"/>
        </w:rPr>
        <w:t>/</w:t>
      </w:r>
      <w:r>
        <w:rPr>
          <w:rFonts w:ascii="Arial" w:hAnsi="Arial" w:cs="Arial"/>
          <w:b/>
          <w:bCs/>
          <w:sz w:val="22"/>
          <w:szCs w:val="22"/>
          <w:lang w:val="pt-BR"/>
        </w:rPr>
        <w:t>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001</w:t>
      </w:r>
      <w:r>
        <w:rPr>
          <w:rFonts w:hint="default" w:ascii="Arial" w:hAnsi="Arial" w:cs="Arial"/>
          <w:bCs/>
          <w:color w:val="000000"/>
          <w:sz w:val="22"/>
          <w:szCs w:val="22"/>
        </w:rPr>
        <w:t>/</w:t>
      </w:r>
      <w:r>
        <w:rPr>
          <w:rFonts w:hint="default" w:ascii="Arial" w:hAnsi="Arial" w:cs="Arial"/>
          <w:bCs/>
          <w:color w:val="000000"/>
          <w:sz w:val="22"/>
          <w:szCs w:val="22"/>
          <w:lang w:val="pt-BR"/>
        </w:rPr>
        <w:t>2021</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2021</w:t>
      </w:r>
      <w:r>
        <w:rPr>
          <w:rFonts w:ascii="Arial" w:hAnsi="Arial" w:cs="Arial"/>
          <w:sz w:val="22"/>
          <w:szCs w:val="22"/>
        </w:rPr>
        <w:t xml:space="preserve"> – Prefeitura de Primavera do Leste/MT. DECLARA, sob as penas da lei, que tem pleno conhecimento do Cronograma Financeiro de desembolso 08 (oito) parcelas e do prazo de execução da obra de </w:t>
      </w:r>
      <w:r>
        <w:rPr>
          <w:rFonts w:hint="default" w:ascii="Arial" w:hAnsi="Arial" w:cs="Arial"/>
          <w:sz w:val="22"/>
          <w:szCs w:val="22"/>
          <w:lang w:val="pt-BR"/>
        </w:rPr>
        <w:t>360 (cento e cinquenta)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001</w:t>
      </w:r>
      <w:r>
        <w:rPr>
          <w:rFonts w:ascii="Arial" w:hAnsi="Arial" w:cs="Arial"/>
          <w:b/>
          <w:bCs/>
          <w:lang w:val="pt-PT"/>
        </w:rPr>
        <w:t>/</w:t>
      </w:r>
      <w:r>
        <w:rPr>
          <w:rFonts w:ascii="Arial" w:hAnsi="Arial" w:cs="Arial"/>
          <w:b/>
          <w:bCs/>
          <w:lang w:val="pt-BR"/>
        </w:rPr>
        <w:t>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0726/2021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0726/2021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001</w:t>
      </w:r>
      <w:r>
        <w:rPr>
          <w:rFonts w:ascii="Arial" w:hAnsi="Arial" w:cs="Arial"/>
          <w:b/>
          <w:sz w:val="22"/>
          <w:szCs w:val="22"/>
        </w:rPr>
        <w:t>/</w:t>
      </w:r>
      <w:r>
        <w:rPr>
          <w:rFonts w:ascii="Arial" w:hAnsi="Arial" w:cs="Arial"/>
          <w:b/>
          <w:sz w:val="22"/>
          <w:szCs w:val="22"/>
          <w:lang w:val="pt-BR"/>
        </w:rPr>
        <w:t>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center"/>
              <w:rPr>
                <w:rFonts w:hint="default" w:ascii="Arial" w:hAnsi="Arial" w:cs="Arial"/>
                <w:sz w:val="20"/>
                <w:szCs w:val="20"/>
                <w:lang w:val="pt-BR"/>
              </w:rPr>
            </w:pPr>
            <w:r>
              <w:rPr>
                <w:rFonts w:hint="default" w:ascii="Arial" w:hAnsi="Arial" w:cs="Arial"/>
                <w:sz w:val="22"/>
                <w:szCs w:val="22"/>
                <w:lang w:val="pt-BR"/>
              </w:rPr>
              <w:t>CONSTRUÇÃO DA ORLA DO LAGO MUNICIPAL DE PRIMAVERA DO LESTE- 2º ETAPA</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001</w:t>
      </w:r>
      <w:r>
        <w:rPr>
          <w:rFonts w:ascii="Arial" w:hAnsi="Arial" w:cs="Arial"/>
          <w:sz w:val="22"/>
          <w:szCs w:val="22"/>
        </w:rPr>
        <w:t>/</w:t>
      </w:r>
      <w:r>
        <w:rPr>
          <w:rFonts w:ascii="Arial" w:hAnsi="Arial" w:cs="Arial"/>
          <w:sz w:val="22"/>
          <w:szCs w:val="22"/>
          <w:lang w:val="pt-BR"/>
        </w:rPr>
        <w:t>2021</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360 (cento e cinquenta)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973</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2211/2020</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001/2021.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ascii="Arial" w:hAnsi="Arial" w:cs="Arial"/>
                <w:sz w:val="22"/>
                <w:szCs w:val="22"/>
                <w:lang w:val="pt-BR"/>
              </w:rPr>
              <w:t>Tiago Oliveira Silva</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lang w:val="pt-BR"/>
              </w:rPr>
            </w:pPr>
            <w:r>
              <w:rPr>
                <w:rFonts w:ascii="Arial" w:hAnsi="Arial" w:cs="Arial"/>
                <w:sz w:val="22"/>
                <w:szCs w:val="22"/>
                <w:lang w:val="pt-BR"/>
              </w:rPr>
              <w:t>Suplente do 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360 (cento e cinquenta)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360 (cento e cinquenta) dias</w:t>
      </w:r>
      <w:r>
        <w:rPr>
          <w:rFonts w:ascii="Arial" w:hAnsi="Arial" w:cs="Arial"/>
          <w:sz w:val="22"/>
          <w:szCs w:val="22"/>
        </w:rPr>
        <w:t xml:space="preserve">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001</w:t>
            </w:r>
            <w:r>
              <w:rPr>
                <w:rFonts w:ascii="Arial" w:hAnsi="Arial" w:cs="Arial"/>
                <w:sz w:val="18"/>
                <w:szCs w:val="18"/>
              </w:rPr>
              <w:t>/</w:t>
            </w:r>
            <w:r>
              <w:rPr>
                <w:rFonts w:ascii="Arial" w:hAnsi="Arial" w:cs="Arial"/>
                <w:sz w:val="18"/>
                <w:szCs w:val="18"/>
                <w:lang w:val="pt-BR"/>
              </w:rPr>
              <w:t>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001</w:t>
            </w:r>
            <w:r>
              <w:rPr>
                <w:rFonts w:ascii="Arial" w:hAnsi="Arial" w:cs="Arial"/>
                <w:sz w:val="18"/>
                <w:szCs w:val="18"/>
              </w:rPr>
              <w:t>/</w:t>
            </w:r>
            <w:r>
              <w:rPr>
                <w:rFonts w:ascii="Arial" w:hAnsi="Arial" w:cs="Arial"/>
                <w:sz w:val="18"/>
                <w:szCs w:val="18"/>
                <w:lang w:val="pt-BR"/>
              </w:rPr>
              <w:t>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001</w:t>
      </w:r>
      <w:r>
        <w:rPr>
          <w:rFonts w:ascii="Arial" w:hAnsi="Arial" w:cs="Arial"/>
          <w:sz w:val="20"/>
          <w:szCs w:val="20"/>
        </w:rPr>
        <w:t>/</w:t>
      </w:r>
      <w:r>
        <w:rPr>
          <w:rFonts w:ascii="Arial" w:hAnsi="Arial" w:cs="Arial"/>
          <w:sz w:val="20"/>
          <w:szCs w:val="20"/>
          <w:lang w:val="pt-BR"/>
        </w:rPr>
        <w:t>2021</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DE OBRA DE ENGENHARIA VISANDO A CONSTRUÇÃO DA ORLA DO LAGO MUNICIPAL DE PRIMAVERA DO LESTE- 2º ETAPA, FORNECENDO OS MATERIAIS, MÃO DE OBRA, EQUIPAMENTOS E TUDO MAIS QUE SE FIZER NECESSÁRIO PARA A EXECUÇÃO DOS SERVIÇOS, CONFORME PROJETO ARQUITETÔNICO, DE ALVENARIA, ELÉTRICO E HIDROSSANITÁRIO, CONFORME EDITAL, MEMORIAL DESCRITIVO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001</w:t>
    </w:r>
    <w:r>
      <w:rPr>
        <w:rFonts w:ascii="Arial" w:hAnsi="Arial" w:cs="Arial"/>
        <w:sz w:val="16"/>
        <w:szCs w:val="16"/>
      </w:rPr>
      <w:t>/</w:t>
    </w:r>
    <w:r>
      <w:rPr>
        <w:rFonts w:ascii="Arial" w:hAnsi="Arial" w:cs="Arial"/>
        <w:sz w:val="16"/>
        <w:szCs w:val="16"/>
        <w:lang w:val="pt-BR"/>
      </w:rPr>
      <w:t>2021</w:t>
    </w:r>
    <w:r>
      <w:rPr>
        <w:rFonts w:ascii="Arial" w:hAnsi="Arial" w:cs="Arial"/>
        <w:sz w:val="16"/>
        <w:szCs w:val="16"/>
      </w:rPr>
      <w:t xml:space="preserve"> – Processo nº </w:t>
    </w:r>
    <w:r>
      <w:rPr>
        <w:rFonts w:ascii="Arial" w:hAnsi="Arial" w:cs="Arial"/>
        <w:sz w:val="16"/>
        <w:szCs w:val="16"/>
        <w:lang w:val="pt-BR"/>
      </w:rPr>
      <w:t>0726/2021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94A079D"/>
    <w:rsid w:val="09DC13D6"/>
    <w:rsid w:val="12D732A6"/>
    <w:rsid w:val="15380997"/>
    <w:rsid w:val="178557B6"/>
    <w:rsid w:val="19A552CC"/>
    <w:rsid w:val="19CC6001"/>
    <w:rsid w:val="214848AD"/>
    <w:rsid w:val="21AD35DB"/>
    <w:rsid w:val="22BA5D31"/>
    <w:rsid w:val="2F6A11CC"/>
    <w:rsid w:val="2F6D4185"/>
    <w:rsid w:val="48A406F3"/>
    <w:rsid w:val="4A38162D"/>
    <w:rsid w:val="4EA63C80"/>
    <w:rsid w:val="4EC703E8"/>
    <w:rsid w:val="509D3D40"/>
    <w:rsid w:val="57C72C43"/>
    <w:rsid w:val="59D15235"/>
    <w:rsid w:val="5CCC5732"/>
    <w:rsid w:val="602E41B6"/>
    <w:rsid w:val="60CA3C9D"/>
    <w:rsid w:val="63F347F2"/>
    <w:rsid w:val="77DD6B09"/>
    <w:rsid w:val="7B55620E"/>
    <w:rsid w:val="7CAD6314"/>
    <w:rsid w:val="7D5C184C"/>
    <w:rsid w:val="7DDD192C"/>
    <w:rsid w:val="7EB47EE6"/>
    <w:rsid w:val="7F027FC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28231</Words>
  <Characters>161820</Characters>
  <Lines>1352</Lines>
  <Paragraphs>383</Paragraphs>
  <TotalTime>51</TotalTime>
  <ScaleCrop>false</ScaleCrop>
  <LinksUpToDate>false</LinksUpToDate>
  <CharactersWithSpaces>189622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2021-05-04T15:14:00Z</cp:lastPrinted>
  <dcterms:modified xsi:type="dcterms:W3CDTF">2021-05-11T17:32:24Z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