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w:t>
                  </w:r>
                  <w:bookmarkStart w:id="61" w:name="_GoBack"/>
                  <w:bookmarkEnd w:id="61"/>
                  <w:r>
                    <w:rPr>
                      <w:rFonts w:ascii="Arial" w:hAnsi="Arial" w:cs="Arial"/>
                      <w:b/>
                      <w:sz w:val="22"/>
                      <w:szCs w:val="22"/>
                    </w:rPr>
                    <w:t>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007/2021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0663/2021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90"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SESSENTA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CONSTRUÇÃO DE UMA QUADRA DE AREIA DA PRAÇA JOÃO E MARIA NO BAIRRO JARDIM RIVA, INCLUSO TODOS OS MATERIAIS E MÃO DE OBRA NECESSÁRIAS, CONFORME PLANILHA E PROJETOS.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29/04/2021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007/2021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0663/2021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construção de UMA QUADRA DE AREIA DA PRAÇA JOÃO E MARIA NO BAIRRO JARDIM RIVA, incluso todos os materiais e mão de obra necessárias, conforme planilha e projetos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007/2021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0663/2021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036</w:t>
      </w:r>
      <w:r>
        <w:t>/</w:t>
      </w:r>
      <w:r>
        <w:rPr>
          <w:rFonts w:hint="default"/>
          <w:lang w:val="pt-BR"/>
        </w:rPr>
        <w:t xml:space="preserve">2020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xml:space="preserve">, do tipo “MENOR PREÇO </w:t>
      </w:r>
      <w:r>
        <w:rPr>
          <w:rFonts w:hint="default"/>
          <w:lang w:val="pt-BR"/>
        </w:rPr>
        <w:t>POR ITEM</w:t>
      </w:r>
      <w:r>
        <w:t>”,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INFRAESTRUTURA</w:t>
      </w:r>
      <w:r>
        <w:t xml:space="preserve">, conforme consta no Processo Administrativo nº </w:t>
      </w:r>
      <w:r>
        <w:rPr>
          <w:lang w:val="pt-BR"/>
        </w:rPr>
        <w:t>0663/2021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29/04/2021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construção de UMA QUADRA DE AREIA DA PRAÇA JOÃO E MARIA NO BAIRRO JARDIM RIVA, incluso todos os materiais e mão de obra necessárias, conforme planilha e projetos.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430"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tbl>
            <w:tblPr>
              <w:tblStyle w:val="55"/>
              <w:tblpPr w:leftFromText="180" w:rightFromText="180" w:vertAnchor="text" w:horzAnchor="page" w:tblpX="107" w:tblpY="36"/>
              <w:tblOverlap w:val="never"/>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both"/>
                    <w:rPr>
                      <w:rFonts w:hint="default" w:ascii="Arial" w:hAnsi="Arial" w:cs="Arial"/>
                      <w:sz w:val="22"/>
                      <w:szCs w:val="22"/>
                      <w:lang w:val="pt-BR"/>
                    </w:rPr>
                  </w:pPr>
                  <w:r>
                    <w:rPr>
                      <w:rFonts w:hint="default" w:ascii="Arial" w:hAnsi="Arial" w:cs="Arial"/>
                      <w:sz w:val="22"/>
                      <w:szCs w:val="22"/>
                      <w:lang w:val="pt-BR"/>
                    </w:rPr>
                    <w:t xml:space="preserve">CONTRATAÇÃO DE QUADRA DE AREIA </w:t>
                  </w:r>
                  <w:r>
                    <w:rPr>
                      <w:rFonts w:hint="default" w:ascii="Arial" w:hAnsi="Arial" w:cs="Arial"/>
                      <w:b w:val="0"/>
                      <w:bCs/>
                      <w:sz w:val="22"/>
                      <w:szCs w:val="22"/>
                      <w:lang w:val="pt-BR"/>
                    </w:rPr>
                    <w:t>INCLUSO TODOS OS MATERIAIS E MÃO DE OBRA NECESSÁRIAS, CONFORME PLANILHA E PROJETOS)</w:t>
                  </w:r>
                </w:p>
              </w:tc>
            </w:tr>
          </w:tbl>
          <w:p>
            <w:pPr>
              <w:autoSpaceDE w:val="0"/>
              <w:autoSpaceDN w:val="0"/>
              <w:adjustRightInd w:val="0"/>
              <w:rPr>
                <w:rFonts w:ascii="Arial" w:hAnsi="Arial" w:cs="Arial"/>
                <w:sz w:val="22"/>
                <w:szCs w:val="22"/>
              </w:rPr>
            </w:pPr>
          </w:p>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112.706,14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007/2021</w:t>
            </w:r>
            <w:r>
              <w:rPr>
                <w:rFonts w:ascii="Arial" w:hAnsi="Arial" w:cs="Arial"/>
                <w:b/>
                <w:bCs/>
              </w:rPr>
              <w:t xml:space="preserve"> PROCESSO Nº </w:t>
            </w:r>
            <w:r>
              <w:rPr>
                <w:rFonts w:ascii="Arial" w:hAnsi="Arial" w:cs="Arial"/>
                <w:b/>
                <w:bCs/>
                <w:lang w:val="pt-BR"/>
              </w:rPr>
              <w:t>0663/2021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29/04/2021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007/2021</w:t>
            </w:r>
            <w:r>
              <w:rPr>
                <w:rFonts w:ascii="Arial" w:hAnsi="Arial" w:cs="Arial"/>
                <w:b/>
                <w:bCs/>
              </w:rPr>
              <w:t xml:space="preserve"> PROCESSO Nº </w:t>
            </w:r>
            <w:r>
              <w:rPr>
                <w:rFonts w:ascii="Arial" w:hAnsi="Arial" w:cs="Arial"/>
                <w:b/>
                <w:bCs/>
                <w:lang w:val="pt-BR"/>
              </w:rPr>
              <w:t>0663/2021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29/04/2021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23</w:t>
      </w:r>
      <w:r>
        <w:rPr>
          <w:b/>
        </w:rPr>
        <w:t>/</w:t>
      </w:r>
      <w:r>
        <w:rPr>
          <w:rFonts w:hint="default"/>
          <w:b/>
          <w:lang w:val="pt-BR"/>
        </w:rPr>
        <w:t>04</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15.451.0027-1.148 </w:t>
            </w:r>
          </w:p>
          <w:p>
            <w:pPr>
              <w:jc w:val="center"/>
              <w:rPr>
                <w:rFonts w:hint="default" w:ascii="Arial" w:hAnsi="Arial" w:cs="Arial"/>
                <w:b/>
                <w:sz w:val="16"/>
                <w:szCs w:val="16"/>
                <w:highlight w:val="none"/>
                <w:lang w:val="pt-BR"/>
              </w:rPr>
            </w:pP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973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vAlign w:val="top"/>
          </w:tcPr>
          <w:p>
            <w:pPr>
              <w:jc w:val="both"/>
              <w:rPr>
                <w:rFonts w:ascii="Arial" w:hAnsi="Arial" w:cs="Arial"/>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1842021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202.831,05 (Duzentos e dois mil, oitocentos e trinta e um reais e cinco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007/2021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007/2021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ascii="Arial" w:hAnsi="Arial" w:cs="Arial"/>
                <w:sz w:val="21"/>
                <w:szCs w:val="21"/>
                <w:highlight w:val="none"/>
              </w:rPr>
            </w:pPr>
            <w:r>
              <w:rPr>
                <w:rFonts w:ascii="Arial" w:hAnsi="Arial" w:cs="Arial"/>
                <w:sz w:val="21"/>
                <w:szCs w:val="21"/>
                <w:highlight w:val="none"/>
              </w:rPr>
              <w:t>Fiscal de Obra</w:t>
            </w:r>
          </w:p>
        </w:tc>
        <w:tc>
          <w:tcPr>
            <w:tcW w:w="6828" w:type="dxa"/>
          </w:tcPr>
          <w:p>
            <w:pPr>
              <w:spacing w:after="120"/>
              <w:ind w:right="215"/>
              <w:jc w:val="both"/>
              <w:rPr>
                <w:rFonts w:ascii="Arial" w:hAnsi="Arial" w:cs="Arial"/>
                <w:sz w:val="21"/>
                <w:szCs w:val="21"/>
                <w:highlight w:val="none"/>
              </w:rPr>
            </w:pPr>
            <w:r>
              <w:rPr>
                <w:rFonts w:hint="default" w:ascii="Arial" w:hAnsi="Arial" w:cs="Arial"/>
                <w:sz w:val="21"/>
                <w:szCs w:val="21"/>
                <w:highlight w:val="none"/>
                <w:lang w:val="pt-BR"/>
              </w:rPr>
              <w:t>Gabriel Alexandre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hint="default" w:ascii="Arial" w:hAnsi="Arial" w:cs="Arial"/>
                <w:sz w:val="21"/>
                <w:szCs w:val="21"/>
                <w:highlight w:val="none"/>
                <w:lang w:val="pt-BR"/>
              </w:rPr>
            </w:pPr>
            <w:r>
              <w:rPr>
                <w:rFonts w:hint="default" w:ascii="Arial" w:hAnsi="Arial" w:cs="Arial"/>
                <w:sz w:val="21"/>
                <w:szCs w:val="21"/>
                <w:highlight w:val="none"/>
                <w:lang w:val="pt-BR"/>
              </w:rPr>
              <w:t>Suplente Fiscal de Obras</w:t>
            </w:r>
          </w:p>
        </w:tc>
        <w:tc>
          <w:tcPr>
            <w:tcW w:w="6828" w:type="dxa"/>
          </w:tcPr>
          <w:p>
            <w:pPr>
              <w:spacing w:after="120"/>
              <w:ind w:right="215"/>
              <w:jc w:val="both"/>
              <w:rPr>
                <w:rFonts w:hint="default" w:ascii="Arial" w:hAnsi="Arial" w:cs="Arial"/>
                <w:sz w:val="21"/>
                <w:szCs w:val="21"/>
                <w:highlight w:val="none"/>
                <w:lang w:val="pt-BR"/>
              </w:rPr>
            </w:pPr>
            <w:r>
              <w:rPr>
                <w:rFonts w:hint="default" w:ascii="Arial" w:hAnsi="Arial" w:cs="Arial"/>
                <w:sz w:val="21"/>
                <w:szCs w:val="21"/>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1"/>
                <w:szCs w:val="21"/>
                <w:highlight w:val="none"/>
              </w:rPr>
            </w:pPr>
            <w:r>
              <w:rPr>
                <w:rFonts w:ascii="Arial" w:hAnsi="Arial" w:cs="Arial"/>
                <w:sz w:val="21"/>
                <w:szCs w:val="21"/>
                <w:highlight w:val="none"/>
              </w:rPr>
              <w:t>Fiscal do Contrato</w:t>
            </w:r>
          </w:p>
        </w:tc>
        <w:tc>
          <w:tcPr>
            <w:tcW w:w="6828" w:type="dxa"/>
            <w:vAlign w:val="top"/>
          </w:tcPr>
          <w:p>
            <w:pPr>
              <w:spacing w:after="120"/>
              <w:ind w:right="215" w:rightChars="0"/>
              <w:rPr>
                <w:rFonts w:hint="default" w:ascii="Arial" w:hAnsi="Arial" w:cs="Arial"/>
                <w:sz w:val="21"/>
                <w:szCs w:val="21"/>
                <w:highlight w:val="none"/>
                <w:lang w:val="pt-BR"/>
              </w:rPr>
            </w:pPr>
            <w:r>
              <w:rPr>
                <w:rFonts w:hint="default" w:ascii="Arial" w:hAnsi="Arial" w:cs="Arial"/>
                <w:sz w:val="21"/>
                <w:szCs w:val="21"/>
                <w:highlight w:val="none"/>
                <w:lang w:val="pt-BR"/>
              </w:rPr>
              <w:t xml:space="preserve">Paulo Marcio Coimbra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799" w:type="dxa"/>
            <w:vAlign w:val="center"/>
          </w:tcPr>
          <w:p>
            <w:pPr>
              <w:pStyle w:val="84"/>
              <w:autoSpaceDE w:val="0"/>
              <w:autoSpaceDN w:val="0"/>
              <w:adjustRightInd w:val="0"/>
              <w:spacing w:after="120"/>
              <w:ind w:left="0" w:leftChars="0"/>
              <w:jc w:val="left"/>
              <w:rPr>
                <w:rFonts w:ascii="Arial" w:hAnsi="Arial" w:cs="Arial"/>
                <w:sz w:val="21"/>
                <w:szCs w:val="21"/>
                <w:highlight w:val="none"/>
              </w:rPr>
            </w:pPr>
            <w:r>
              <w:rPr>
                <w:rFonts w:ascii="Arial" w:hAnsi="Arial" w:cs="Arial"/>
                <w:sz w:val="21"/>
                <w:szCs w:val="21"/>
                <w:highlight w:val="none"/>
              </w:rPr>
              <w:t>Suplente do Fiscal</w:t>
            </w:r>
          </w:p>
        </w:tc>
        <w:tc>
          <w:tcPr>
            <w:tcW w:w="6828" w:type="dxa"/>
            <w:vAlign w:val="top"/>
          </w:tcPr>
          <w:p>
            <w:pPr>
              <w:spacing w:after="120"/>
              <w:ind w:right="215" w:rightChars="0"/>
              <w:rPr>
                <w:rFonts w:hint="default" w:ascii="Arial" w:hAnsi="Arial" w:cs="Arial"/>
                <w:sz w:val="21"/>
                <w:szCs w:val="21"/>
                <w:highlight w:val="none"/>
                <w:lang w:val="pt-BR"/>
              </w:rPr>
            </w:pPr>
            <w:r>
              <w:rPr>
                <w:rFonts w:hint="default" w:ascii="Arial" w:hAnsi="Arial" w:cs="Arial"/>
                <w:sz w:val="21"/>
                <w:szCs w:val="21"/>
                <w:highlight w:val="none"/>
                <w:lang w:val="pt-BR"/>
              </w:rPr>
              <w:t>Elizete Rodrigues Nascimento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007/2021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09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left"/>
        <w:rPr>
          <w:rFonts w:hint="default" w:ascii="Arial" w:hAnsi="Arial" w:cs="Arial"/>
          <w:sz w:val="22"/>
          <w:szCs w:val="22"/>
          <w:lang w:val="pt-BR"/>
        </w:rPr>
      </w:pPr>
      <w:r>
        <w:rPr>
          <w:rFonts w:hint="default" w:ascii="Arial" w:hAnsi="Arial" w:cs="Arial"/>
          <w:b/>
          <w:bCs/>
          <w:sz w:val="22"/>
          <w:szCs w:val="22"/>
          <w:lang w:val="pt-BR"/>
        </w:rPr>
        <w:t>OBRA:</w:t>
      </w:r>
      <w:r>
        <w:rPr>
          <w:rFonts w:hint="default" w:ascii="Arial" w:hAnsi="Arial" w:cs="Arial"/>
          <w:sz w:val="22"/>
          <w:szCs w:val="22"/>
          <w:lang w:val="pt-BR"/>
        </w:rPr>
        <w:t xml:space="preserve"> CONSTRUÇÃO QUADRA DE AREIA DA PRAÇA JOÃO E </w:t>
      </w:r>
    </w:p>
    <w:p>
      <w:pPr>
        <w:jc w:val="left"/>
        <w:rPr>
          <w:rFonts w:hint="default" w:ascii="Arial" w:hAnsi="Arial" w:cs="Arial"/>
          <w:sz w:val="22"/>
          <w:szCs w:val="22"/>
          <w:lang w:val="pt-BR"/>
        </w:rPr>
      </w:pPr>
      <w:r>
        <w:rPr>
          <w:rFonts w:hint="default" w:ascii="Arial" w:hAnsi="Arial" w:cs="Arial"/>
          <w:b/>
          <w:bCs/>
          <w:sz w:val="22"/>
          <w:szCs w:val="22"/>
          <w:lang w:val="pt-BR"/>
        </w:rPr>
        <w:t>AREA:</w:t>
      </w:r>
      <w:r>
        <w:rPr>
          <w:rFonts w:hint="default" w:ascii="Arial" w:hAnsi="Arial" w:cs="Arial"/>
          <w:sz w:val="22"/>
          <w:szCs w:val="22"/>
          <w:lang w:val="pt-BR"/>
        </w:rPr>
        <w:t xml:space="preserve"> 750 M²</w:t>
      </w:r>
    </w:p>
    <w:p>
      <w:pPr>
        <w:jc w:val="left"/>
        <w:rPr>
          <w:rFonts w:hint="default" w:ascii="Arial" w:hAnsi="Arial" w:cs="Arial"/>
          <w:sz w:val="22"/>
          <w:szCs w:val="22"/>
          <w:lang w:val="pt-BR"/>
        </w:rPr>
      </w:pPr>
      <w:r>
        <w:rPr>
          <w:rFonts w:hint="default" w:ascii="Arial" w:hAnsi="Arial" w:cs="Arial"/>
          <w:b/>
          <w:bCs/>
          <w:sz w:val="22"/>
          <w:szCs w:val="22"/>
          <w:lang w:val="pt-BR"/>
        </w:rPr>
        <w:t>LOCAL:</w:t>
      </w:r>
      <w:r>
        <w:rPr>
          <w:rFonts w:hint="default" w:ascii="Arial" w:hAnsi="Arial" w:cs="Arial"/>
          <w:sz w:val="22"/>
          <w:szCs w:val="22"/>
          <w:lang w:val="pt-BR"/>
        </w:rPr>
        <w:t xml:space="preserve"> RUA BARROS CASSAL - BAIRRO JARDIM RIVA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007/2021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construção de UMA QUADRA DE AREIA DA PRAÇA JOÃO E MARIA NO BAIRRO JARDIM RIVA, incluso todos os materiais e mão de obra necessárias, conforme planilha e projetos.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007/2021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007/2021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007/2021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007/2021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INFRAESTRUTURA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007/2021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construção de UMA QUADRA DE AREIA DA PRAÇA JOÃO E MARIA NO BAIRRO JARDIM RIVA, incluso todos os materiais e mão de obra necessárias, conforme planilha e projetos.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007/2021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construção de UMA QUADRA DE AREIA DA PRAÇA JOÃO E MARIA NO BAIRRO JARDIM RIVA, incluso todos os materiais e mão de obra necessárias, conforme planilha e projetos.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007/2021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007/2021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007/2021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007/2021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007/2021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007/2021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0663/2021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3360" w:leftChars="0" w:firstLine="0" w:firstLineChars="0"/>
        <w:jc w:val="both"/>
        <w:rPr>
          <w:rFonts w:ascii="Arial" w:hAnsi="Arial" w:cs="Arial"/>
          <w:b/>
          <w:bCs/>
          <w:sz w:val="20"/>
          <w:szCs w:val="20"/>
        </w:rPr>
      </w:pPr>
      <w:r>
        <w:rPr>
          <w:rFonts w:hint="default" w:ascii="Arial" w:hAnsi="Arial" w:cs="Arial"/>
          <w:b/>
          <w:sz w:val="20"/>
          <w:szCs w:val="20"/>
          <w:lang w:val="pt-BR"/>
        </w:rPr>
        <w:t>CONTRATAÇÃO DE EMPRESA ESPECIALIZADA PARA CONSTRUÇÃO DE UMA QUADRA DE AREIA DA PRAÇA JOÃO E MARIA NO BAIRRO JARDIM RIVA, INCLUSO TODOS OS MATERIAIS E MÃO DE OBRA NECESSÁRIAS, CONFORME PLANILHA E PROJETOS.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0663/2021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007/2021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de UMA QUADRA DE AREIA DA PRAÇA JOÃO E MARIA NO BAIRRO JARDIM RIVA, incluso todos os materiais e mão de obra necessárias, conforme planilha e projetos.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 xml:space="preserve">CONTRATAÇÃO DE QUADRA DE AREIA </w:t>
            </w:r>
            <w:r>
              <w:rPr>
                <w:rFonts w:hint="default" w:ascii="Arial" w:hAnsi="Arial" w:cs="Arial"/>
                <w:b w:val="0"/>
                <w:bCs/>
                <w:sz w:val="22"/>
                <w:szCs w:val="22"/>
                <w:lang w:val="pt-BR"/>
              </w:rPr>
              <w:t>INCLUSO TODOS OS MATERIAIS E MÃO DE OBRA NECESSÁRIAS, CONFORME PLANILHA E PROJETOS)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007/2021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ÓRGÃO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4751" w:type="dxa"/>
            <w:vAlign w:val="center"/>
          </w:tcPr>
          <w:p>
            <w:pPr>
              <w:jc w:val="both"/>
              <w:rPr>
                <w:rFonts w:hint="default" w:ascii="Arial" w:hAnsi="Arial" w:cs="Arial"/>
                <w:b/>
                <w:sz w:val="16"/>
                <w:szCs w:val="16"/>
                <w:highlight w:val="none"/>
                <w:lang w:val="pt-BR"/>
              </w:rPr>
            </w:pPr>
            <w:r>
              <w:rPr>
                <w:rFonts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UND. ORÇAMENTÁRIA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UNIDADE EXECUTORA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FUNCIONAL PROGRAMÁTICA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jc w:val="center"/>
              <w:rPr>
                <w:rFonts w:hint="default" w:ascii="Arial" w:hAnsi="Arial" w:cs="Arial"/>
                <w:b/>
                <w:sz w:val="15"/>
                <w:szCs w:val="15"/>
                <w:highlight w:val="none"/>
                <w:lang w:val="pt-BR"/>
              </w:rPr>
            </w:pPr>
          </w:p>
        </w:tc>
        <w:tc>
          <w:tcPr>
            <w:tcW w:w="4751" w:type="dxa"/>
            <w:vAlign w:val="center"/>
          </w:tcPr>
          <w:p>
            <w:pPr>
              <w:jc w:val="both"/>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jc w:val="both"/>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435</w:t>
            </w:r>
          </w:p>
        </w:tc>
        <w:tc>
          <w:tcPr>
            <w:tcW w:w="4751" w:type="dxa"/>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4.4.90.51.00-101</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436</w:t>
            </w:r>
          </w:p>
        </w:tc>
        <w:tc>
          <w:tcPr>
            <w:tcW w:w="4751" w:type="dxa"/>
            <w:vAlign w:val="top"/>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4.4.90.51.00-115</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SOLICITAÇÃO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04/20210</w:t>
            </w:r>
          </w:p>
        </w:tc>
        <w:tc>
          <w:tcPr>
            <w:tcW w:w="4751" w:type="dxa"/>
            <w:vAlign w:val="center"/>
          </w:tcPr>
          <w:p>
            <w:pPr>
              <w:jc w:val="center"/>
              <w:rPr>
                <w:rFonts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007/2021.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de Obra</w:t>
            </w:r>
          </w:p>
        </w:tc>
        <w:tc>
          <w:tcPr>
            <w:tcW w:w="6828" w:type="dxa"/>
          </w:tcPr>
          <w:p>
            <w:pPr>
              <w:spacing w:after="120"/>
              <w:ind w:right="215"/>
              <w:jc w:val="both"/>
              <w:rPr>
                <w:rFonts w:ascii="Arial" w:hAnsi="Arial" w:cs="Arial"/>
                <w:sz w:val="22"/>
                <w:szCs w:val="22"/>
                <w:highlight w:val="none"/>
              </w:rPr>
            </w:pPr>
            <w:r>
              <w:rPr>
                <w:rFonts w:hint="default" w:ascii="Arial" w:hAnsi="Arial" w:cs="Arial"/>
                <w:sz w:val="22"/>
                <w:szCs w:val="22"/>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hint="default" w:ascii="Arial" w:hAnsi="Arial" w:cs="Arial"/>
                <w:sz w:val="22"/>
                <w:szCs w:val="22"/>
                <w:highlight w:val="none"/>
                <w:lang w:val="pt-BR"/>
              </w:rPr>
            </w:pPr>
            <w:r>
              <w:rPr>
                <w:rFonts w:hint="default" w:ascii="Arial" w:hAnsi="Arial" w:cs="Arial"/>
                <w:sz w:val="22"/>
                <w:szCs w:val="22"/>
                <w:highlight w:val="none"/>
                <w:lang w:val="pt-BR"/>
              </w:rPr>
              <w:t>Suplente Fiscal de Obras</w:t>
            </w:r>
          </w:p>
        </w:tc>
        <w:tc>
          <w:tcPr>
            <w:tcW w:w="6828"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2"/>
                <w:szCs w:val="22"/>
                <w:highlight w:val="none"/>
              </w:rPr>
            </w:pPr>
            <w:r>
              <w:rPr>
                <w:rFonts w:ascii="Arial" w:hAnsi="Arial" w:cs="Arial"/>
                <w:sz w:val="22"/>
                <w:szCs w:val="22"/>
                <w:highlight w:val="none"/>
              </w:rPr>
              <w:t>Fiscal do Contrato</w:t>
            </w:r>
          </w:p>
        </w:tc>
        <w:tc>
          <w:tcPr>
            <w:tcW w:w="6828"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 xml:space="preserve">Paulo Marcio Coimbra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2"/>
                <w:szCs w:val="22"/>
                <w:highlight w:val="none"/>
              </w:rPr>
            </w:pPr>
            <w:r>
              <w:rPr>
                <w:rFonts w:ascii="Arial" w:hAnsi="Arial" w:cs="Arial"/>
                <w:sz w:val="22"/>
                <w:szCs w:val="22"/>
                <w:highlight w:val="none"/>
              </w:rPr>
              <w:t>Suplente do Fiscal</w:t>
            </w:r>
          </w:p>
        </w:tc>
        <w:tc>
          <w:tcPr>
            <w:tcW w:w="6828"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Elizete Rodrigues Nascimento</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007/2021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007/2021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007/2021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construção de UMA QUADRA DE AREIA DA PRAÇA JOÃO E MARIA NO BAIRRO JARDIM RIVA, incluso todos os materiais e mão de obra necessárias, conforme planilha e projetos.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007/2021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007/2021</w:t>
    </w:r>
    <w:r>
      <w:rPr>
        <w:rFonts w:ascii="Arial" w:hAnsi="Arial" w:cs="Arial"/>
        <w:sz w:val="16"/>
        <w:szCs w:val="16"/>
      </w:rPr>
      <w:t xml:space="preserve"> – Processo nº </w:t>
    </w:r>
    <w:r>
      <w:rPr>
        <w:rFonts w:ascii="Arial" w:hAnsi="Arial" w:cs="Arial"/>
        <w:sz w:val="16"/>
        <w:szCs w:val="16"/>
        <w:lang w:val="pt-BR"/>
      </w:rPr>
      <w:t>0663/2021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A8471E"/>
    <w:rsid w:val="04043E73"/>
    <w:rsid w:val="06AE067E"/>
    <w:rsid w:val="07151D79"/>
    <w:rsid w:val="07484206"/>
    <w:rsid w:val="08BA794E"/>
    <w:rsid w:val="09197BBE"/>
    <w:rsid w:val="09F82673"/>
    <w:rsid w:val="0A8715A7"/>
    <w:rsid w:val="0BFE6104"/>
    <w:rsid w:val="0C563EE9"/>
    <w:rsid w:val="0C68195B"/>
    <w:rsid w:val="0C697691"/>
    <w:rsid w:val="0CA94C7C"/>
    <w:rsid w:val="0CC20FDB"/>
    <w:rsid w:val="0CE970EE"/>
    <w:rsid w:val="0DD11FE8"/>
    <w:rsid w:val="0E3C740D"/>
    <w:rsid w:val="10774888"/>
    <w:rsid w:val="113D2496"/>
    <w:rsid w:val="115300D0"/>
    <w:rsid w:val="128D66E5"/>
    <w:rsid w:val="132A11B2"/>
    <w:rsid w:val="14063CD2"/>
    <w:rsid w:val="14175551"/>
    <w:rsid w:val="15146F9F"/>
    <w:rsid w:val="158057A4"/>
    <w:rsid w:val="15AF29B7"/>
    <w:rsid w:val="16F212BE"/>
    <w:rsid w:val="1968243D"/>
    <w:rsid w:val="19CD55BD"/>
    <w:rsid w:val="1A6431B3"/>
    <w:rsid w:val="1A817DA7"/>
    <w:rsid w:val="1BC3436D"/>
    <w:rsid w:val="1C2D6798"/>
    <w:rsid w:val="1D69691C"/>
    <w:rsid w:val="1E2A3959"/>
    <w:rsid w:val="1E587CAE"/>
    <w:rsid w:val="1EC46721"/>
    <w:rsid w:val="1F9C3F81"/>
    <w:rsid w:val="2058695A"/>
    <w:rsid w:val="20614BAA"/>
    <w:rsid w:val="22AC77B2"/>
    <w:rsid w:val="24E811A0"/>
    <w:rsid w:val="26744675"/>
    <w:rsid w:val="2700080D"/>
    <w:rsid w:val="2833270A"/>
    <w:rsid w:val="2AF33546"/>
    <w:rsid w:val="2B487D7D"/>
    <w:rsid w:val="2B7D12BC"/>
    <w:rsid w:val="2BA0335E"/>
    <w:rsid w:val="2CE8427B"/>
    <w:rsid w:val="2E334383"/>
    <w:rsid w:val="2F9A1B8F"/>
    <w:rsid w:val="30A44744"/>
    <w:rsid w:val="31814A20"/>
    <w:rsid w:val="321B4B43"/>
    <w:rsid w:val="32581845"/>
    <w:rsid w:val="327F39FC"/>
    <w:rsid w:val="346F2A77"/>
    <w:rsid w:val="35AF6480"/>
    <w:rsid w:val="35C620D1"/>
    <w:rsid w:val="36934F38"/>
    <w:rsid w:val="375B7D29"/>
    <w:rsid w:val="3C873AF0"/>
    <w:rsid w:val="3DA611BF"/>
    <w:rsid w:val="3DC36B5D"/>
    <w:rsid w:val="3E6B24FB"/>
    <w:rsid w:val="3E844AD3"/>
    <w:rsid w:val="3E9203C8"/>
    <w:rsid w:val="3EA67DCA"/>
    <w:rsid w:val="4026026E"/>
    <w:rsid w:val="41047A38"/>
    <w:rsid w:val="43745B5A"/>
    <w:rsid w:val="43A26A07"/>
    <w:rsid w:val="43B34E17"/>
    <w:rsid w:val="447C0387"/>
    <w:rsid w:val="467F787B"/>
    <w:rsid w:val="47370D53"/>
    <w:rsid w:val="47EC2CC3"/>
    <w:rsid w:val="499D67ED"/>
    <w:rsid w:val="4C23123A"/>
    <w:rsid w:val="4C4D6776"/>
    <w:rsid w:val="4D0C492B"/>
    <w:rsid w:val="4E2B5E09"/>
    <w:rsid w:val="4EAA2EDC"/>
    <w:rsid w:val="4EF51114"/>
    <w:rsid w:val="50806512"/>
    <w:rsid w:val="51655364"/>
    <w:rsid w:val="51A21F1A"/>
    <w:rsid w:val="5283057C"/>
    <w:rsid w:val="53396A1D"/>
    <w:rsid w:val="53DF2CAD"/>
    <w:rsid w:val="54F81488"/>
    <w:rsid w:val="55440236"/>
    <w:rsid w:val="555808C2"/>
    <w:rsid w:val="556E0BC6"/>
    <w:rsid w:val="56BD51D9"/>
    <w:rsid w:val="56CD6945"/>
    <w:rsid w:val="58644C20"/>
    <w:rsid w:val="5A0E3275"/>
    <w:rsid w:val="5B507138"/>
    <w:rsid w:val="5BDB1229"/>
    <w:rsid w:val="5C9C12BF"/>
    <w:rsid w:val="5DE0237B"/>
    <w:rsid w:val="5EAA040C"/>
    <w:rsid w:val="60781307"/>
    <w:rsid w:val="61340253"/>
    <w:rsid w:val="631909D2"/>
    <w:rsid w:val="638852E5"/>
    <w:rsid w:val="63934206"/>
    <w:rsid w:val="639B49D2"/>
    <w:rsid w:val="655A5AC2"/>
    <w:rsid w:val="671A5B83"/>
    <w:rsid w:val="67882638"/>
    <w:rsid w:val="6797018A"/>
    <w:rsid w:val="68610D54"/>
    <w:rsid w:val="68A00A21"/>
    <w:rsid w:val="693127D7"/>
    <w:rsid w:val="694B1B6E"/>
    <w:rsid w:val="6A446CA9"/>
    <w:rsid w:val="6A91453A"/>
    <w:rsid w:val="6A9A63D3"/>
    <w:rsid w:val="6B136C46"/>
    <w:rsid w:val="6DA14B43"/>
    <w:rsid w:val="6DA76CB9"/>
    <w:rsid w:val="6DBE0B18"/>
    <w:rsid w:val="6E1B50DF"/>
    <w:rsid w:val="6F5E5005"/>
    <w:rsid w:val="6F82063C"/>
    <w:rsid w:val="70257EDA"/>
    <w:rsid w:val="719D28D3"/>
    <w:rsid w:val="71C67FC7"/>
    <w:rsid w:val="72E118F0"/>
    <w:rsid w:val="742731CF"/>
    <w:rsid w:val="74877182"/>
    <w:rsid w:val="7537091A"/>
    <w:rsid w:val="76672BAF"/>
    <w:rsid w:val="776F0AA2"/>
    <w:rsid w:val="779C0A5C"/>
    <w:rsid w:val="79DC3D7C"/>
    <w:rsid w:val="7A831530"/>
    <w:rsid w:val="7B847AFD"/>
    <w:rsid w:val="7CE421C1"/>
    <w:rsid w:val="7D1F3F3E"/>
    <w:rsid w:val="7D4B55A5"/>
    <w:rsid w:val="7D5E55DC"/>
    <w:rsid w:val="7DEB43E1"/>
    <w:rsid w:val="7E066FE8"/>
    <w:rsid w:val="7FFA5346"/>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28189</Words>
  <Characters>161031</Characters>
  <Lines>1372</Lines>
  <Paragraphs>389</Paragraphs>
  <TotalTime>39</TotalTime>
  <ScaleCrop>false</ScaleCrop>
  <LinksUpToDate>false</LinksUpToDate>
  <CharactersWithSpaces>188545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2021-04-09T15:27:18Z</cp:lastPrinted>
  <dcterms:modified xsi:type="dcterms:W3CDTF">2021-04-09T15:35:10Z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