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002/2021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0054/2021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360 (TREZENTOS E SESSENTA)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lang w:val="pt-BR"/>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10/03/2021</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002/2021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0054/2021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002/2021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0054/2021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w:t>
      </w:r>
      <w:r>
        <w:rPr>
          <w:rFonts w:hint="default"/>
          <w:i/>
          <w:lang w:val="pt-BR"/>
        </w:rPr>
        <w:t xml:space="preserve">, </w:t>
      </w:r>
      <w:r>
        <w:t xml:space="preserve">através da Comissão Permanente de Licitação, designada pela PORTARIA N° </w:t>
      </w:r>
      <w:r>
        <w:rPr>
          <w:rFonts w:hint="default"/>
          <w:lang w:val="pt-BR"/>
        </w:rPr>
        <w:t>036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lang w:val="pt-BR"/>
        </w:rPr>
        <w:t>0054/2021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10/03/2021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1"/>
                      <w:szCs w:val="21"/>
                      <w:lang w:val="pt-BR"/>
                    </w:rPr>
                    <w:t>34570- CONSTRUÇÃO ESCOLA EDUCAÇÃO INFANTIL</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2.006.022,79</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002/2021</w:t>
            </w:r>
            <w:r>
              <w:rPr>
                <w:rFonts w:ascii="Arial" w:hAnsi="Arial" w:cs="Arial"/>
                <w:b/>
                <w:bCs/>
              </w:rPr>
              <w:t xml:space="preserve"> PROCESSO Nº </w:t>
            </w:r>
            <w:r>
              <w:rPr>
                <w:rFonts w:ascii="Arial" w:hAnsi="Arial" w:cs="Arial"/>
                <w:b/>
                <w:bCs/>
                <w:lang w:val="pt-BR"/>
              </w:rPr>
              <w:t>0054/2021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10/03/2021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002/2021</w:t>
            </w:r>
            <w:r>
              <w:rPr>
                <w:rFonts w:ascii="Arial" w:hAnsi="Arial" w:cs="Arial"/>
                <w:b/>
                <w:bCs/>
              </w:rPr>
              <w:t xml:space="preserve"> PROCESSO Nº </w:t>
            </w:r>
            <w:r>
              <w:rPr>
                <w:rFonts w:ascii="Arial" w:hAnsi="Arial" w:cs="Arial"/>
                <w:b/>
                <w:bCs/>
                <w:lang w:val="pt-BR"/>
              </w:rPr>
              <w:t>0054/2021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10/03/2021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05</w:t>
      </w:r>
      <w:r>
        <w:rPr>
          <w:b/>
        </w:rPr>
        <w:t>/</w:t>
      </w:r>
      <w:r>
        <w:rPr>
          <w:rFonts w:hint="default"/>
          <w:b/>
          <w:lang w:val="pt-BR"/>
        </w:rPr>
        <w:t>03</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359" w:type="dxa"/>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1"/>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ÓRGÃO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4751" w:type="dxa"/>
            <w:vAlign w:val="center"/>
          </w:tcPr>
          <w:p>
            <w:pPr>
              <w:jc w:val="both"/>
              <w:rPr>
                <w:rFonts w:hint="default" w:ascii="Arial" w:hAnsi="Arial" w:cs="Arial"/>
                <w:b/>
                <w:sz w:val="16"/>
                <w:szCs w:val="16"/>
                <w:highlight w:val="none"/>
                <w:lang w:val="pt-BR"/>
              </w:rPr>
            </w:pPr>
            <w:r>
              <w:rPr>
                <w:rFonts w:ascii="Arial" w:hAnsi="Arial" w:cs="Arial"/>
                <w:b/>
                <w:bCs/>
                <w:sz w:val="16"/>
                <w:szCs w:val="16"/>
                <w:highlight w:val="none"/>
              </w:rPr>
              <w:t xml:space="preserve">SECRETARIA MUNICIPAL DE </w:t>
            </w:r>
            <w:r>
              <w:rPr>
                <w:rFonts w:hint="default" w:ascii="Arial" w:hAnsi="Arial" w:cs="Arial"/>
                <w:b/>
                <w:bCs/>
                <w:sz w:val="16"/>
                <w:szCs w:val="16"/>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UND. ORÇAMENTÁRIA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UNIDADE EXECUTORA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FUNCIONAL PROGRAMÁTICA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jc w:val="center"/>
              <w:rPr>
                <w:rFonts w:hint="default" w:ascii="Arial" w:hAnsi="Arial" w:cs="Arial"/>
                <w:b/>
                <w:sz w:val="15"/>
                <w:szCs w:val="15"/>
                <w:highlight w:val="none"/>
                <w:lang w:val="pt-BR"/>
              </w:rPr>
            </w:pPr>
          </w:p>
        </w:tc>
        <w:tc>
          <w:tcPr>
            <w:tcW w:w="4751" w:type="dxa"/>
            <w:vAlign w:val="center"/>
          </w:tcPr>
          <w:p>
            <w:pPr>
              <w:jc w:val="both"/>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jc w:val="both"/>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435</w:t>
            </w:r>
          </w:p>
        </w:tc>
        <w:tc>
          <w:tcPr>
            <w:tcW w:w="4751" w:type="dxa"/>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4.4.90.51.00-101</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436</w:t>
            </w:r>
          </w:p>
        </w:tc>
        <w:tc>
          <w:tcPr>
            <w:tcW w:w="4751" w:type="dxa"/>
            <w:vAlign w:val="top"/>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4.4.90.51.00-115</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61" w:type="dxa"/>
            <w:vAlign w:val="center"/>
          </w:tcPr>
          <w:p>
            <w:pPr>
              <w:jc w:val="center"/>
              <w:rPr>
                <w:rFonts w:ascii="Arial" w:hAnsi="Arial" w:cs="Arial"/>
                <w:b/>
                <w:sz w:val="15"/>
                <w:szCs w:val="15"/>
                <w:highlight w:val="none"/>
              </w:rPr>
            </w:pPr>
            <w:r>
              <w:rPr>
                <w:rFonts w:ascii="Arial" w:hAnsi="Arial" w:cs="Arial"/>
                <w:b/>
                <w:sz w:val="15"/>
                <w:szCs w:val="15"/>
                <w:highlight w:val="none"/>
              </w:rPr>
              <w:t>SOLICITAÇÃO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04/20210</w:t>
            </w:r>
          </w:p>
        </w:tc>
        <w:tc>
          <w:tcPr>
            <w:tcW w:w="4751" w:type="dxa"/>
            <w:vAlign w:val="center"/>
          </w:tcPr>
          <w:p>
            <w:pPr>
              <w:jc w:val="center"/>
              <w:rPr>
                <w:rFonts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2.006.022,79 (Dois Milhões e seis mil, novecentos e vinte e dois reais e setenta e nove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002/2021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002/2021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08</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002/2021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18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IMPLANTAÇÃO DE SUPERPOSTES RETIRADOS DA AVENIDA PORTO ALEGRE NO CANTEIRO CENTRAL DA BR-070 DO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002/2021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360 (Trezentos e Sessenta)</w:t>
      </w:r>
      <w:r>
        <w:rPr>
          <w:rFonts w:ascii="Arial" w:hAnsi="Arial" w:cs="Arial"/>
          <w:sz w:val="18"/>
          <w:szCs w:val="18"/>
        </w:rPr>
        <w:t xml:space="preserve">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002/2021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002/2021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002/2021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002/2021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002/2021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002/2021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002/2021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002/2021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002/2021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002/2021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002/2021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002/2021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360 (Trezentos e 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002/2021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0054/2021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0054/2021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002/2021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IMPLANTAÇÃO DE SUPERPOSTES NA BR-070</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002/2021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360 (Trezentos e Sessenta)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450 </w:t>
      </w:r>
      <w:r>
        <w:rPr>
          <w:rFonts w:ascii="Arial" w:hAnsi="Arial" w:cs="Arial"/>
          <w:sz w:val="22"/>
          <w:szCs w:val="22"/>
        </w:rPr>
        <w:t>(</w:t>
      </w:r>
      <w:r>
        <w:rPr>
          <w:rFonts w:hint="default" w:ascii="Arial" w:hAnsi="Arial" w:cs="Arial"/>
          <w:sz w:val="22"/>
          <w:szCs w:val="22"/>
          <w:lang w:val="pt-BR"/>
        </w:rPr>
        <w:t>Quatrocentos e cinquenta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ÓRGÃO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4751" w:type="dxa"/>
            <w:vAlign w:val="center"/>
          </w:tcPr>
          <w:p>
            <w:pPr>
              <w:jc w:val="both"/>
              <w:rPr>
                <w:rFonts w:hint="default" w:ascii="Arial" w:hAnsi="Arial" w:cs="Arial"/>
                <w:b/>
                <w:sz w:val="16"/>
                <w:szCs w:val="16"/>
                <w:highlight w:val="none"/>
                <w:lang w:val="pt-BR"/>
              </w:rPr>
            </w:pPr>
            <w:r>
              <w:rPr>
                <w:rFonts w:ascii="Arial" w:hAnsi="Arial" w:cs="Arial"/>
                <w:b/>
                <w:bCs/>
                <w:sz w:val="16"/>
                <w:szCs w:val="16"/>
                <w:highlight w:val="none"/>
              </w:rPr>
              <w:t xml:space="preserve">SECRETARIA MUNICIPAL DE </w:t>
            </w:r>
            <w:r>
              <w:rPr>
                <w:rFonts w:hint="default" w:ascii="Arial" w:hAnsi="Arial" w:cs="Arial"/>
                <w:b/>
                <w:bCs/>
                <w:sz w:val="16"/>
                <w:szCs w:val="16"/>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UND. ORÇAMENTÁRIA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UNIDADE EXECUTORA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FUNCIONAL PROGRAMÁTICA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jc w:val="center"/>
              <w:rPr>
                <w:rFonts w:hint="default" w:ascii="Arial" w:hAnsi="Arial" w:cs="Arial"/>
                <w:b/>
                <w:sz w:val="15"/>
                <w:szCs w:val="15"/>
                <w:highlight w:val="none"/>
                <w:lang w:val="pt-BR"/>
              </w:rPr>
            </w:pPr>
          </w:p>
        </w:tc>
        <w:tc>
          <w:tcPr>
            <w:tcW w:w="4751" w:type="dxa"/>
            <w:vAlign w:val="center"/>
          </w:tcPr>
          <w:p>
            <w:pPr>
              <w:jc w:val="both"/>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jc w:val="both"/>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435</w:t>
            </w:r>
          </w:p>
        </w:tc>
        <w:tc>
          <w:tcPr>
            <w:tcW w:w="4751" w:type="dxa"/>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4.4.90.51.00-101</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436</w:t>
            </w:r>
          </w:p>
        </w:tc>
        <w:tc>
          <w:tcPr>
            <w:tcW w:w="4751" w:type="dxa"/>
            <w:vAlign w:val="top"/>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4.4.90.51.00-115</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SOLICITAÇÃO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04/20210</w:t>
            </w:r>
          </w:p>
        </w:tc>
        <w:tc>
          <w:tcPr>
            <w:tcW w:w="4751" w:type="dxa"/>
            <w:vAlign w:val="center"/>
          </w:tcPr>
          <w:p>
            <w:pPr>
              <w:jc w:val="center"/>
              <w:rPr>
                <w:rFonts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002/2021.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360 (Trezentos e 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002/2021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002/2021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002/2021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para construção remanescente de uma unidade Escola de Educação Infantil - PROINFANCIA (tipo 1) programa Nacional de Reestruturação e Aparelhagem da rede Escolar pública de educação infantil (MEC) e Fundo de Desenvolvimento Educação (FDE) como parte das ações do plano de Desenvolvimento da Educação (PDE) area a construir 1.513,16 M2. Em conformidade com as especificações, planilhas e projetos contidos no edital</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002/2021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002/2021</w:t>
    </w:r>
    <w:r>
      <w:rPr>
        <w:rFonts w:ascii="Arial" w:hAnsi="Arial" w:cs="Arial"/>
        <w:sz w:val="16"/>
        <w:szCs w:val="16"/>
      </w:rPr>
      <w:t xml:space="preserve"> – Processo nº </w:t>
    </w:r>
    <w:r>
      <w:rPr>
        <w:rFonts w:ascii="Arial" w:hAnsi="Arial" w:cs="Arial"/>
        <w:sz w:val="16"/>
        <w:szCs w:val="16"/>
        <w:lang w:val="pt-BR"/>
      </w:rPr>
      <w:t>0054/2021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53D6871"/>
    <w:rsid w:val="06AE067E"/>
    <w:rsid w:val="07151D79"/>
    <w:rsid w:val="07484206"/>
    <w:rsid w:val="0A8715A7"/>
    <w:rsid w:val="0BC1076A"/>
    <w:rsid w:val="0BFE6104"/>
    <w:rsid w:val="0C68195B"/>
    <w:rsid w:val="0C697691"/>
    <w:rsid w:val="0CE970EE"/>
    <w:rsid w:val="0DD11FE8"/>
    <w:rsid w:val="0E3C740D"/>
    <w:rsid w:val="10774888"/>
    <w:rsid w:val="113D2496"/>
    <w:rsid w:val="115300D0"/>
    <w:rsid w:val="128D66E5"/>
    <w:rsid w:val="132A11B2"/>
    <w:rsid w:val="14063CD2"/>
    <w:rsid w:val="14175551"/>
    <w:rsid w:val="158057A4"/>
    <w:rsid w:val="16F212BE"/>
    <w:rsid w:val="1968243D"/>
    <w:rsid w:val="19CD55BD"/>
    <w:rsid w:val="1A6431B3"/>
    <w:rsid w:val="1BC3436D"/>
    <w:rsid w:val="1C2D6798"/>
    <w:rsid w:val="1E2A3959"/>
    <w:rsid w:val="1E587CAE"/>
    <w:rsid w:val="1F99667C"/>
    <w:rsid w:val="1F9C3F81"/>
    <w:rsid w:val="20614BAA"/>
    <w:rsid w:val="21D45261"/>
    <w:rsid w:val="22AC77B2"/>
    <w:rsid w:val="24E811A0"/>
    <w:rsid w:val="26744675"/>
    <w:rsid w:val="2700080D"/>
    <w:rsid w:val="2833270A"/>
    <w:rsid w:val="28F2569D"/>
    <w:rsid w:val="2AF33546"/>
    <w:rsid w:val="2B487D7D"/>
    <w:rsid w:val="2BA0335E"/>
    <w:rsid w:val="2CE8427B"/>
    <w:rsid w:val="2E334383"/>
    <w:rsid w:val="2F9A1B8F"/>
    <w:rsid w:val="30A44744"/>
    <w:rsid w:val="31814A20"/>
    <w:rsid w:val="321B4B43"/>
    <w:rsid w:val="32581845"/>
    <w:rsid w:val="327F39FC"/>
    <w:rsid w:val="33783AE6"/>
    <w:rsid w:val="346F2A77"/>
    <w:rsid w:val="34E15A91"/>
    <w:rsid w:val="35AF6480"/>
    <w:rsid w:val="35C620D1"/>
    <w:rsid w:val="36934F38"/>
    <w:rsid w:val="375B7D29"/>
    <w:rsid w:val="3C23543F"/>
    <w:rsid w:val="3C873AF0"/>
    <w:rsid w:val="3DA611BF"/>
    <w:rsid w:val="3DC36B5D"/>
    <w:rsid w:val="3E6B24FB"/>
    <w:rsid w:val="3E9203C8"/>
    <w:rsid w:val="3EA67DCA"/>
    <w:rsid w:val="43745B5A"/>
    <w:rsid w:val="43A215C8"/>
    <w:rsid w:val="43A26A07"/>
    <w:rsid w:val="43B34E17"/>
    <w:rsid w:val="467F787B"/>
    <w:rsid w:val="47370D53"/>
    <w:rsid w:val="47EC2CC3"/>
    <w:rsid w:val="498D6B5B"/>
    <w:rsid w:val="49AC25E1"/>
    <w:rsid w:val="4C23123A"/>
    <w:rsid w:val="4C4D6776"/>
    <w:rsid w:val="4D0C492B"/>
    <w:rsid w:val="4EAA2EDC"/>
    <w:rsid w:val="4EF51114"/>
    <w:rsid w:val="51655364"/>
    <w:rsid w:val="51A21F1A"/>
    <w:rsid w:val="51AB15BE"/>
    <w:rsid w:val="5283057C"/>
    <w:rsid w:val="53396A1D"/>
    <w:rsid w:val="541A7E13"/>
    <w:rsid w:val="54F81488"/>
    <w:rsid w:val="55440236"/>
    <w:rsid w:val="556E0BC6"/>
    <w:rsid w:val="56BD51D9"/>
    <w:rsid w:val="56CD6945"/>
    <w:rsid w:val="57B43DA0"/>
    <w:rsid w:val="58644C20"/>
    <w:rsid w:val="5A0E327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3127D7"/>
    <w:rsid w:val="694B1B6E"/>
    <w:rsid w:val="6A446CA9"/>
    <w:rsid w:val="6A91453A"/>
    <w:rsid w:val="6B136C46"/>
    <w:rsid w:val="6D25048C"/>
    <w:rsid w:val="6DA14B43"/>
    <w:rsid w:val="6DBE0B18"/>
    <w:rsid w:val="6E1B50DF"/>
    <w:rsid w:val="6F82063C"/>
    <w:rsid w:val="70257EDA"/>
    <w:rsid w:val="719D28D3"/>
    <w:rsid w:val="72E118F0"/>
    <w:rsid w:val="742731CF"/>
    <w:rsid w:val="7537091A"/>
    <w:rsid w:val="76672BAF"/>
    <w:rsid w:val="76DF2182"/>
    <w:rsid w:val="776F0AA2"/>
    <w:rsid w:val="779C0A5C"/>
    <w:rsid w:val="79DC3D7C"/>
    <w:rsid w:val="7A114CAF"/>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28456</Words>
  <Characters>162740</Characters>
  <Lines>1372</Lines>
  <Paragraphs>389</Paragraphs>
  <TotalTime>3</TotalTime>
  <ScaleCrop>false</ScaleCrop>
  <LinksUpToDate>false</LinksUpToDate>
  <CharactersWithSpaces>190516</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2020-03-26T17:31:00Z</cp:lastPrinted>
  <dcterms:modified xsi:type="dcterms:W3CDTF">2021-02-19T17:50:00Z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